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1AB" w:rsidRDefault="00BA31AB">
      <w:pPr>
        <w:widowControl/>
        <w:spacing w:line="720" w:lineRule="atLeast"/>
        <w:ind w:firstLine="480"/>
        <w:jc w:val="center"/>
        <w:rPr>
          <w:rFonts w:ascii="宋体" w:hAnsi="宋体" w:cs="Arial"/>
          <w:b/>
          <w:color w:val="000000"/>
          <w:kern w:val="0"/>
          <w:sz w:val="44"/>
          <w:szCs w:val="44"/>
        </w:rPr>
      </w:pPr>
      <w:r>
        <w:rPr>
          <w:rFonts w:ascii="宋体" w:hAnsi="宋体" w:cs="Arial" w:hint="eastAsia"/>
          <w:b/>
          <w:color w:val="000000"/>
          <w:kern w:val="0"/>
          <w:sz w:val="44"/>
          <w:szCs w:val="44"/>
        </w:rPr>
        <w:t>T3航站楼停车层商业街商铺招租公告</w:t>
      </w:r>
    </w:p>
    <w:p w:rsidR="00BA31AB" w:rsidRDefault="00BA31AB">
      <w:pPr>
        <w:widowControl/>
        <w:spacing w:line="720" w:lineRule="atLeast"/>
        <w:ind w:firstLine="480"/>
        <w:jc w:val="left"/>
        <w:rPr>
          <w:rFonts w:ascii="宋体" w:hAnsi="宋体" w:cs="Arial"/>
          <w:color w:val="000000"/>
          <w:kern w:val="0"/>
          <w:sz w:val="24"/>
          <w:szCs w:val="24"/>
        </w:rPr>
      </w:pPr>
      <w:r>
        <w:rPr>
          <w:rFonts w:ascii="宋体" w:hAnsi="宋体" w:cs="Arial" w:hint="eastAsia"/>
          <w:color w:val="000000"/>
          <w:kern w:val="0"/>
          <w:sz w:val="24"/>
          <w:szCs w:val="24"/>
        </w:rPr>
        <w:t>元翔（厦门）国际航空港股份有限公司候机楼管理分公司是元翔（厦门）国际航空港股份有限公司旗下分公司，现有厦门机场T3航站楼停车层“闽里闽外”商业街商铺对外公开招商，价格60-330元/月/平米，有意者请于2020年10月14日17:30前向我司进行报名。</w:t>
      </w:r>
    </w:p>
    <w:p w:rsidR="00BA31AB" w:rsidRDefault="00BA31AB">
      <w:pPr>
        <w:widowControl/>
        <w:spacing w:line="720" w:lineRule="atLeast"/>
        <w:ind w:firstLine="480"/>
        <w:jc w:val="left"/>
        <w:rPr>
          <w:rFonts w:ascii="宋体" w:hAnsi="宋体" w:cs="Arial" w:hint="eastAsia"/>
          <w:color w:val="000000"/>
          <w:kern w:val="0"/>
          <w:sz w:val="24"/>
          <w:szCs w:val="24"/>
        </w:rPr>
      </w:pPr>
      <w:r>
        <w:rPr>
          <w:rFonts w:ascii="宋体" w:hAnsi="宋体" w:cs="Arial" w:hint="eastAsia"/>
          <w:color w:val="000000"/>
          <w:kern w:val="0"/>
          <w:sz w:val="24"/>
          <w:szCs w:val="24"/>
        </w:rPr>
        <w:t>招商信息咨询及报名联系人:蔡先生、刘先生0592-5706022。</w:t>
      </w:r>
    </w:p>
    <w:p w:rsidR="00BA31AB" w:rsidRDefault="00BA31AB">
      <w:pPr>
        <w:widowControl/>
        <w:spacing w:line="720" w:lineRule="atLeast"/>
        <w:ind w:firstLine="480"/>
        <w:jc w:val="left"/>
        <w:rPr>
          <w:rFonts w:ascii="宋体" w:hAnsi="宋体" w:cs="Arial" w:hint="eastAsia"/>
          <w:color w:val="000000"/>
          <w:kern w:val="0"/>
          <w:sz w:val="24"/>
          <w:szCs w:val="24"/>
        </w:rPr>
      </w:pPr>
      <w:r>
        <w:rPr>
          <w:rFonts w:ascii="宋体" w:hAnsi="宋体" w:cs="Arial" w:hint="eastAsia"/>
          <w:color w:val="000000"/>
          <w:kern w:val="0"/>
          <w:sz w:val="24"/>
          <w:szCs w:val="24"/>
        </w:rPr>
        <w:t>有意者请将附件1加盖公章并同营业执照无缩放扫描件（邮件及文件需备注公司名称、联系人、邮箱）发送至以下邮箱：</w:t>
      </w:r>
      <w:r>
        <w:rPr>
          <w:rFonts w:ascii="宋体" w:hAnsi="宋体" w:cs="宋体"/>
          <w:color w:val="000000"/>
          <w:sz w:val="24"/>
          <w:szCs w:val="24"/>
        </w:rPr>
        <w:t>caizunyi@iport.com.cn</w:t>
      </w:r>
    </w:p>
    <w:p w:rsidR="00BA31AB" w:rsidRDefault="00BA31AB">
      <w:pPr>
        <w:widowControl/>
        <w:spacing w:line="720" w:lineRule="atLeast"/>
        <w:ind w:firstLine="480"/>
        <w:jc w:val="left"/>
        <w:rPr>
          <w:rFonts w:ascii="宋体" w:hAnsi="宋体" w:cs="Arial"/>
          <w:color w:val="000000"/>
          <w:kern w:val="0"/>
          <w:sz w:val="24"/>
          <w:szCs w:val="24"/>
        </w:rPr>
      </w:pPr>
      <w:r>
        <w:rPr>
          <w:rFonts w:ascii="宋体" w:hAnsi="宋体" w:cs="Arial" w:hint="eastAsia"/>
          <w:color w:val="000000"/>
          <w:kern w:val="0"/>
          <w:sz w:val="24"/>
          <w:szCs w:val="24"/>
        </w:rPr>
        <w:t>地址：厦门市湖里区高崎南三路9号 厦门机场T4航站楼</w:t>
      </w:r>
    </w:p>
    <w:p w:rsidR="00BA31AB" w:rsidRDefault="00BA31AB">
      <w:pPr>
        <w:spacing w:line="500" w:lineRule="exact"/>
        <w:jc w:val="center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商铺招租信息表</w:t>
      </w:r>
    </w:p>
    <w:tbl>
      <w:tblPr>
        <w:tblW w:w="9319" w:type="dxa"/>
        <w:jc w:val="center"/>
        <w:tblInd w:w="0" w:type="dxa"/>
        <w:tblLayout w:type="fixed"/>
        <w:tblLook w:val="0000"/>
      </w:tblPr>
      <w:tblGrid>
        <w:gridCol w:w="866"/>
        <w:gridCol w:w="940"/>
        <w:gridCol w:w="1134"/>
        <w:gridCol w:w="1701"/>
        <w:gridCol w:w="1276"/>
        <w:gridCol w:w="1275"/>
        <w:gridCol w:w="2127"/>
      </w:tblGrid>
      <w:tr w:rsidR="00BA31AB">
        <w:trPr>
          <w:trHeight w:hRule="exact" w:val="567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类别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项目名称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项目地址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单元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面积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ascii="宋体" w:hAnsi="宋体"/>
                <w:b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1"/>
                <w:lang/>
              </w:rPr>
              <w:t>租赁期限</w:t>
            </w:r>
          </w:p>
        </w:tc>
      </w:tr>
      <w:tr w:rsidR="00BA31AB">
        <w:trPr>
          <w:trHeight w:hRule="exact" w:val="567"/>
          <w:jc w:val="center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商铺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“闽里闽外”商业街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厦门机场</w:t>
            </w:r>
            <w:r>
              <w:rPr>
                <w:rFonts w:ascii="Calibri" w:hAnsi="Calibri"/>
                <w:sz w:val="20"/>
                <w:szCs w:val="20"/>
              </w:rPr>
              <w:t>T3</w:t>
            </w:r>
            <w:r>
              <w:rPr>
                <w:rFonts w:hint="eastAsia"/>
                <w:sz w:val="20"/>
                <w:szCs w:val="20"/>
              </w:rPr>
              <w:t>航站楼停车层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/>
                <w:sz w:val="22"/>
              </w:rPr>
              <w:t>T-1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/>
                <w:sz w:val="22"/>
              </w:rPr>
              <w:t>195</w:t>
            </w:r>
          </w:p>
        </w:tc>
        <w:tc>
          <w:tcPr>
            <w:tcW w:w="2127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left"/>
              <w:textAlignment w:val="center"/>
              <w:rPr>
                <w:color w:val="000000"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合同租赁期为</w:t>
            </w:r>
            <w:r>
              <w:rPr>
                <w:rStyle w:val="font31"/>
                <w:lang/>
              </w:rPr>
              <w:t>4</w:t>
            </w:r>
            <w:r>
              <w:rPr>
                <w:rStyle w:val="font41"/>
                <w:rFonts w:hint="default"/>
                <w:lang/>
              </w:rPr>
              <w:t>年（如</w:t>
            </w:r>
            <w:r>
              <w:rPr>
                <w:rStyle w:val="font31"/>
                <w:lang/>
              </w:rPr>
              <w:t>4</w:t>
            </w:r>
            <w:r>
              <w:rPr>
                <w:rStyle w:val="font41"/>
                <w:rFonts w:hint="default"/>
                <w:lang/>
              </w:rPr>
              <w:t>年合同期内，翔安机场已启用，则合同期至翔安机场启用之日前一日提前终止；如合同期届至时，翔安机场尚未启用，出租方有权决定是否与承租人顺延合同或自然终止合同，如顺延合同，则出租方与承租人另行重新签订合同，合同期限在新合同中重新约定，顺延期间的租金原则上不得低于原合同最后一个合同年度的租金，承租人必须无条件配合）。</w:t>
            </w:r>
          </w:p>
        </w:tc>
      </w:tr>
      <w:tr w:rsidR="00BA31AB">
        <w:trPr>
          <w:trHeight w:hRule="exact" w:val="567"/>
          <w:jc w:val="center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hint="eastAsia"/>
                <w:bCs/>
                <w:color w:val="000000"/>
                <w:sz w:val="20"/>
              </w:rPr>
            </w:pPr>
            <w:r>
              <w:rPr>
                <w:rFonts w:hint="eastAsia"/>
                <w:sz w:val="22"/>
              </w:rPr>
              <w:t>T-3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hint="eastAsia"/>
                <w:bCs/>
                <w:color w:val="000000"/>
                <w:sz w:val="20"/>
              </w:rPr>
            </w:pPr>
            <w:r>
              <w:rPr>
                <w:rFonts w:hint="eastAsia"/>
                <w:sz w:val="22"/>
              </w:rPr>
              <w:t>183</w:t>
            </w:r>
          </w:p>
        </w:tc>
        <w:tc>
          <w:tcPr>
            <w:tcW w:w="212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BA31AB" w:rsidRDefault="00BA31AB">
            <w:pPr>
              <w:jc w:val="left"/>
              <w:rPr>
                <w:color w:val="000000"/>
                <w:sz w:val="20"/>
              </w:rPr>
            </w:pPr>
          </w:p>
        </w:tc>
      </w:tr>
      <w:tr w:rsidR="00BA31AB">
        <w:trPr>
          <w:trHeight w:hRule="exact" w:val="567"/>
          <w:jc w:val="center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hint="eastAsia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bCs/>
                <w:color w:val="000000"/>
                <w:sz w:val="20"/>
              </w:rPr>
            </w:pPr>
            <w:r>
              <w:rPr>
                <w:rFonts w:hint="eastAsia"/>
                <w:sz w:val="22"/>
              </w:rPr>
              <w:t>T-4-3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bCs/>
                <w:color w:val="000000"/>
                <w:sz w:val="20"/>
              </w:rPr>
            </w:pPr>
            <w:r>
              <w:rPr>
                <w:rFonts w:hint="eastAsia"/>
                <w:sz w:val="22"/>
              </w:rPr>
              <w:t>66</w:t>
            </w:r>
          </w:p>
        </w:tc>
        <w:tc>
          <w:tcPr>
            <w:tcW w:w="212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BA31AB" w:rsidRDefault="00BA31AB">
            <w:pPr>
              <w:jc w:val="left"/>
              <w:rPr>
                <w:color w:val="000000"/>
                <w:sz w:val="20"/>
              </w:rPr>
            </w:pPr>
          </w:p>
        </w:tc>
      </w:tr>
      <w:tr w:rsidR="00BA31AB">
        <w:trPr>
          <w:trHeight w:hRule="exact" w:val="567"/>
          <w:jc w:val="center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hint="eastAsia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4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hint="eastAsia"/>
                <w:bCs/>
                <w:color w:val="000000"/>
                <w:sz w:val="20"/>
              </w:rPr>
            </w:pPr>
            <w:r>
              <w:rPr>
                <w:rFonts w:hint="eastAsia"/>
                <w:sz w:val="22"/>
              </w:rPr>
              <w:t>T-5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hint="eastAsia"/>
                <w:bCs/>
                <w:color w:val="000000"/>
                <w:sz w:val="20"/>
              </w:rPr>
            </w:pPr>
            <w:r>
              <w:rPr>
                <w:rFonts w:hint="eastAsia"/>
                <w:sz w:val="22"/>
              </w:rPr>
              <w:t>190</w:t>
            </w:r>
          </w:p>
        </w:tc>
        <w:tc>
          <w:tcPr>
            <w:tcW w:w="212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BA31AB" w:rsidRDefault="00BA31AB">
            <w:pPr>
              <w:jc w:val="left"/>
              <w:rPr>
                <w:color w:val="000000"/>
                <w:sz w:val="20"/>
              </w:rPr>
            </w:pPr>
          </w:p>
        </w:tc>
      </w:tr>
      <w:tr w:rsidR="00BA31AB">
        <w:trPr>
          <w:trHeight w:hRule="exact" w:val="567"/>
          <w:jc w:val="center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hint="eastAsia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bCs/>
                <w:color w:val="000000"/>
                <w:sz w:val="20"/>
              </w:rPr>
            </w:pPr>
            <w:r>
              <w:rPr>
                <w:rFonts w:hint="eastAsia"/>
                <w:sz w:val="22"/>
              </w:rPr>
              <w:t>T-6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bCs/>
                <w:color w:val="000000"/>
                <w:sz w:val="20"/>
              </w:rPr>
            </w:pPr>
            <w:r>
              <w:rPr>
                <w:rFonts w:hint="eastAsia"/>
                <w:sz w:val="22"/>
              </w:rPr>
              <w:t>84</w:t>
            </w:r>
          </w:p>
        </w:tc>
        <w:tc>
          <w:tcPr>
            <w:tcW w:w="212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BA31AB" w:rsidRDefault="00BA31AB">
            <w:pPr>
              <w:jc w:val="left"/>
              <w:rPr>
                <w:color w:val="000000"/>
                <w:sz w:val="20"/>
              </w:rPr>
            </w:pPr>
          </w:p>
        </w:tc>
      </w:tr>
      <w:tr w:rsidR="00BA31AB">
        <w:trPr>
          <w:trHeight w:hRule="exact" w:val="567"/>
          <w:jc w:val="center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6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bCs/>
                <w:color w:val="000000"/>
                <w:sz w:val="20"/>
              </w:rPr>
            </w:pPr>
            <w:r>
              <w:rPr>
                <w:rFonts w:hint="eastAsia"/>
                <w:sz w:val="22"/>
              </w:rPr>
              <w:t>T-11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bCs/>
                <w:color w:val="000000"/>
                <w:sz w:val="20"/>
              </w:rPr>
            </w:pPr>
            <w:r>
              <w:rPr>
                <w:rFonts w:hint="eastAsia"/>
                <w:sz w:val="22"/>
              </w:rPr>
              <w:t>109</w:t>
            </w:r>
          </w:p>
        </w:tc>
        <w:tc>
          <w:tcPr>
            <w:tcW w:w="212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BA31AB" w:rsidRDefault="00BA31AB">
            <w:pPr>
              <w:jc w:val="left"/>
              <w:rPr>
                <w:color w:val="000000"/>
                <w:sz w:val="20"/>
              </w:rPr>
            </w:pPr>
          </w:p>
        </w:tc>
      </w:tr>
      <w:tr w:rsidR="00BA31AB">
        <w:trPr>
          <w:trHeight w:hRule="exact" w:val="582"/>
          <w:jc w:val="center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hint="eastAsia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7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T-13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95</w:t>
            </w:r>
          </w:p>
        </w:tc>
        <w:tc>
          <w:tcPr>
            <w:tcW w:w="212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BA31AB" w:rsidRDefault="00BA31AB">
            <w:pPr>
              <w:jc w:val="left"/>
              <w:rPr>
                <w:color w:val="000000"/>
                <w:sz w:val="20"/>
              </w:rPr>
            </w:pPr>
          </w:p>
        </w:tc>
      </w:tr>
      <w:tr w:rsidR="00BA31AB">
        <w:trPr>
          <w:trHeight w:hRule="exact" w:val="567"/>
          <w:jc w:val="center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hint="eastAsia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color w:val="000000"/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hint="eastAsia"/>
                <w:bCs/>
                <w:color w:val="000000"/>
                <w:sz w:val="20"/>
              </w:rPr>
            </w:pPr>
            <w:r>
              <w:rPr>
                <w:rFonts w:hint="eastAsia"/>
                <w:sz w:val="22"/>
              </w:rPr>
              <w:t>T-14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hint="eastAsia"/>
                <w:bCs/>
                <w:color w:val="000000"/>
                <w:sz w:val="20"/>
              </w:rPr>
            </w:pPr>
            <w:r>
              <w:rPr>
                <w:rFonts w:hint="eastAsia"/>
                <w:sz w:val="22"/>
              </w:rPr>
              <w:t>136</w:t>
            </w:r>
          </w:p>
        </w:tc>
        <w:tc>
          <w:tcPr>
            <w:tcW w:w="212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BA31AB" w:rsidRDefault="00BA31AB">
            <w:pPr>
              <w:jc w:val="left"/>
              <w:rPr>
                <w:color w:val="000000"/>
                <w:sz w:val="20"/>
              </w:rPr>
            </w:pPr>
          </w:p>
        </w:tc>
      </w:tr>
      <w:tr w:rsidR="00BA31AB">
        <w:trPr>
          <w:trHeight w:hRule="exact" w:val="567"/>
          <w:jc w:val="center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hint="eastAsia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9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color w:val="000000"/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hint="eastAsia"/>
                <w:bCs/>
                <w:color w:val="000000"/>
                <w:sz w:val="20"/>
              </w:rPr>
            </w:pPr>
            <w:r>
              <w:rPr>
                <w:rFonts w:hint="eastAsia"/>
                <w:sz w:val="22"/>
              </w:rPr>
              <w:t>T-16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hint="eastAsia"/>
                <w:bCs/>
                <w:color w:val="000000"/>
                <w:sz w:val="20"/>
              </w:rPr>
            </w:pPr>
            <w:r>
              <w:rPr>
                <w:rFonts w:hint="eastAsia"/>
                <w:sz w:val="22"/>
              </w:rPr>
              <w:t>176</w:t>
            </w:r>
          </w:p>
        </w:tc>
        <w:tc>
          <w:tcPr>
            <w:tcW w:w="212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BA31AB" w:rsidRDefault="00BA31AB">
            <w:pPr>
              <w:jc w:val="left"/>
              <w:rPr>
                <w:color w:val="000000"/>
                <w:sz w:val="20"/>
              </w:rPr>
            </w:pPr>
          </w:p>
        </w:tc>
      </w:tr>
      <w:tr w:rsidR="00BA31AB">
        <w:trPr>
          <w:trHeight w:hRule="exact" w:val="567"/>
          <w:jc w:val="center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hint="eastAsia"/>
                <w:color w:val="000000"/>
                <w:sz w:val="20"/>
              </w:rPr>
            </w:pPr>
            <w:r>
              <w:rPr>
                <w:rFonts w:hint="eastAsia"/>
                <w:sz w:val="20"/>
                <w:szCs w:val="20"/>
              </w:rPr>
              <w:t>10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color w:val="000000"/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hint="eastAsia"/>
                <w:bCs/>
                <w:color w:val="000000"/>
                <w:sz w:val="20"/>
              </w:rPr>
            </w:pPr>
            <w:r>
              <w:rPr>
                <w:rFonts w:hint="eastAsia"/>
                <w:sz w:val="22"/>
              </w:rPr>
              <w:t>T-17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hint="eastAsia"/>
                <w:bCs/>
                <w:color w:val="000000"/>
                <w:sz w:val="20"/>
              </w:rPr>
            </w:pPr>
            <w:r>
              <w:rPr>
                <w:rFonts w:hint="eastAsia"/>
                <w:sz w:val="22"/>
              </w:rPr>
              <w:t>161</w:t>
            </w:r>
          </w:p>
        </w:tc>
        <w:tc>
          <w:tcPr>
            <w:tcW w:w="212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BA31AB" w:rsidRDefault="00BA31AB">
            <w:pPr>
              <w:jc w:val="left"/>
              <w:rPr>
                <w:color w:val="000000"/>
                <w:sz w:val="20"/>
              </w:rPr>
            </w:pPr>
          </w:p>
        </w:tc>
      </w:tr>
      <w:tr w:rsidR="00BA31AB">
        <w:trPr>
          <w:trHeight w:hRule="exact" w:val="567"/>
          <w:jc w:val="center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hint="eastAsia"/>
                <w:color w:val="000000"/>
                <w:sz w:val="20"/>
              </w:rPr>
            </w:pPr>
            <w:r>
              <w:rPr>
                <w:rFonts w:hint="eastAsia"/>
                <w:sz w:val="20"/>
                <w:szCs w:val="20"/>
              </w:rPr>
              <w:t>11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color w:val="000000"/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hint="eastAsia"/>
                <w:bCs/>
                <w:color w:val="000000"/>
                <w:sz w:val="20"/>
              </w:rPr>
            </w:pPr>
            <w:r>
              <w:rPr>
                <w:rFonts w:hint="eastAsia"/>
                <w:sz w:val="22"/>
              </w:rPr>
              <w:t>T-18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hint="eastAsia"/>
                <w:bCs/>
                <w:color w:val="000000"/>
                <w:sz w:val="20"/>
              </w:rPr>
            </w:pPr>
            <w:r>
              <w:rPr>
                <w:rFonts w:hint="eastAsia"/>
                <w:sz w:val="22"/>
              </w:rPr>
              <w:t>67</w:t>
            </w:r>
          </w:p>
        </w:tc>
        <w:tc>
          <w:tcPr>
            <w:tcW w:w="212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BA31AB" w:rsidRDefault="00BA31AB">
            <w:pPr>
              <w:jc w:val="left"/>
              <w:rPr>
                <w:color w:val="000000"/>
                <w:sz w:val="20"/>
              </w:rPr>
            </w:pPr>
          </w:p>
        </w:tc>
      </w:tr>
      <w:tr w:rsidR="00BA31AB">
        <w:trPr>
          <w:trHeight w:hRule="exact" w:val="567"/>
          <w:jc w:val="center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hint="eastAsia"/>
                <w:color w:val="000000"/>
                <w:sz w:val="20"/>
              </w:rPr>
            </w:pPr>
            <w:r>
              <w:rPr>
                <w:rFonts w:hint="eastAsia"/>
                <w:sz w:val="20"/>
                <w:szCs w:val="20"/>
              </w:rPr>
              <w:t>12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color w:val="000000"/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hint="eastAsia"/>
                <w:bCs/>
                <w:color w:val="000000"/>
                <w:sz w:val="20"/>
              </w:rPr>
            </w:pPr>
            <w:r>
              <w:rPr>
                <w:rFonts w:hint="eastAsia"/>
                <w:sz w:val="22"/>
              </w:rPr>
              <w:t>T-19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hint="eastAsia"/>
                <w:bCs/>
                <w:color w:val="000000"/>
                <w:sz w:val="20"/>
              </w:rPr>
            </w:pPr>
            <w:r>
              <w:rPr>
                <w:rFonts w:hint="eastAsia"/>
                <w:sz w:val="22"/>
              </w:rPr>
              <w:t>75</w:t>
            </w:r>
          </w:p>
        </w:tc>
        <w:tc>
          <w:tcPr>
            <w:tcW w:w="212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BA31AB" w:rsidRDefault="00BA31AB">
            <w:pPr>
              <w:jc w:val="left"/>
              <w:rPr>
                <w:color w:val="000000"/>
                <w:sz w:val="20"/>
              </w:rPr>
            </w:pPr>
          </w:p>
        </w:tc>
      </w:tr>
      <w:tr w:rsidR="00BA31AB">
        <w:trPr>
          <w:trHeight w:hRule="exact" w:val="567"/>
          <w:jc w:val="center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color w:val="000000"/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hint="eastAsia"/>
                <w:bCs/>
                <w:color w:val="000000"/>
                <w:sz w:val="20"/>
              </w:rPr>
            </w:pPr>
            <w:r>
              <w:rPr>
                <w:rFonts w:hint="eastAsia"/>
                <w:sz w:val="22"/>
              </w:rPr>
              <w:t>T-20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hint="eastAsia"/>
                <w:bCs/>
                <w:color w:val="000000"/>
                <w:sz w:val="20"/>
              </w:rPr>
            </w:pPr>
            <w:r>
              <w:rPr>
                <w:rFonts w:hint="eastAsia"/>
                <w:sz w:val="22"/>
              </w:rPr>
              <w:t>145</w:t>
            </w:r>
          </w:p>
        </w:tc>
        <w:tc>
          <w:tcPr>
            <w:tcW w:w="212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BA31AB" w:rsidRDefault="00BA31AB">
            <w:pPr>
              <w:jc w:val="left"/>
              <w:rPr>
                <w:color w:val="000000"/>
                <w:sz w:val="20"/>
              </w:rPr>
            </w:pPr>
          </w:p>
        </w:tc>
      </w:tr>
      <w:tr w:rsidR="00BA31AB">
        <w:trPr>
          <w:trHeight w:hRule="exact" w:val="567"/>
          <w:jc w:val="center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hint="eastAsia"/>
                <w:color w:val="000000"/>
                <w:sz w:val="20"/>
              </w:rPr>
            </w:pPr>
            <w:r>
              <w:rPr>
                <w:rFonts w:hint="eastAsia"/>
                <w:sz w:val="20"/>
                <w:szCs w:val="20"/>
              </w:rPr>
              <w:t>14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color w:val="000000"/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hint="eastAsia"/>
                <w:sz w:val="22"/>
              </w:rPr>
              <w:t>T-21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ascii="宋体" w:hAnsi="宋体" w:cs="宋体" w:hint="eastAsia"/>
                <w:bCs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hint="eastAsia"/>
                <w:sz w:val="22"/>
              </w:rPr>
              <w:t>130</w:t>
            </w:r>
          </w:p>
        </w:tc>
        <w:tc>
          <w:tcPr>
            <w:tcW w:w="212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BA31AB" w:rsidRDefault="00BA31AB">
            <w:pPr>
              <w:jc w:val="left"/>
              <w:rPr>
                <w:color w:val="000000"/>
                <w:sz w:val="20"/>
              </w:rPr>
            </w:pPr>
          </w:p>
        </w:tc>
      </w:tr>
      <w:tr w:rsidR="00BA31AB">
        <w:trPr>
          <w:trHeight w:hRule="exact" w:val="567"/>
          <w:jc w:val="center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color w:val="000000"/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bCs/>
                <w:color w:val="000000"/>
                <w:sz w:val="20"/>
              </w:rPr>
            </w:pPr>
            <w:r>
              <w:rPr>
                <w:rFonts w:hint="eastAsia"/>
                <w:sz w:val="22"/>
              </w:rPr>
              <w:t>T-22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bCs/>
                <w:color w:val="000000"/>
                <w:sz w:val="20"/>
              </w:rPr>
            </w:pPr>
            <w:r>
              <w:rPr>
                <w:rFonts w:hint="eastAsia"/>
                <w:sz w:val="22"/>
              </w:rPr>
              <w:t>123</w:t>
            </w:r>
          </w:p>
        </w:tc>
        <w:tc>
          <w:tcPr>
            <w:tcW w:w="212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BA31AB" w:rsidRDefault="00BA31AB">
            <w:pPr>
              <w:jc w:val="left"/>
              <w:rPr>
                <w:color w:val="000000"/>
                <w:sz w:val="20"/>
              </w:rPr>
            </w:pPr>
          </w:p>
        </w:tc>
      </w:tr>
      <w:tr w:rsidR="00BA31AB">
        <w:trPr>
          <w:trHeight w:hRule="exact" w:val="567"/>
          <w:jc w:val="center"/>
        </w:trPr>
        <w:tc>
          <w:tcPr>
            <w:tcW w:w="8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16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color w:val="000000"/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T-28-3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widowControl/>
              <w:jc w:val="center"/>
              <w:textAlignment w:val="center"/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105</w:t>
            </w:r>
          </w:p>
        </w:tc>
        <w:tc>
          <w:tcPr>
            <w:tcW w:w="2127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left"/>
              <w:rPr>
                <w:color w:val="000000"/>
                <w:sz w:val="20"/>
              </w:rPr>
            </w:pPr>
          </w:p>
        </w:tc>
      </w:tr>
    </w:tbl>
    <w:p w:rsidR="00BA31AB" w:rsidRDefault="00BA31AB">
      <w:pPr>
        <w:widowControl/>
        <w:spacing w:line="720" w:lineRule="atLeast"/>
        <w:ind w:right="60"/>
        <w:jc w:val="right"/>
        <w:rPr>
          <w:rFonts w:ascii="Arial" w:hAnsi="Arial" w:cs="Arial"/>
          <w:color w:val="666666"/>
          <w:kern w:val="0"/>
          <w:sz w:val="18"/>
          <w:szCs w:val="18"/>
        </w:rPr>
      </w:pPr>
      <w:r>
        <w:rPr>
          <w:rFonts w:ascii="宋体" w:hAnsi="宋体" w:cs="Arial" w:hint="eastAsia"/>
          <w:color w:val="000000"/>
          <w:kern w:val="0"/>
          <w:sz w:val="24"/>
          <w:szCs w:val="24"/>
        </w:rPr>
        <w:t xml:space="preserve">元翔（厦门）国际航空港股份有限公司候机楼管理分公司 </w:t>
      </w:r>
    </w:p>
    <w:p w:rsidR="00BA31AB" w:rsidRDefault="00BA31AB">
      <w:pPr>
        <w:widowControl/>
        <w:spacing w:line="720" w:lineRule="atLeast"/>
        <w:ind w:right="600" w:firstLineChars="1900" w:firstLine="4560"/>
        <w:rPr>
          <w:rFonts w:ascii="宋体" w:hAnsi="宋体" w:cs="Arial" w:hint="eastAsia"/>
          <w:color w:val="000000"/>
          <w:kern w:val="0"/>
          <w:sz w:val="24"/>
          <w:szCs w:val="24"/>
        </w:rPr>
      </w:pPr>
      <w:r>
        <w:rPr>
          <w:rFonts w:ascii="宋体" w:hAnsi="宋体" w:cs="Arial" w:hint="eastAsia"/>
          <w:color w:val="000000"/>
          <w:kern w:val="0"/>
          <w:sz w:val="24"/>
          <w:szCs w:val="24"/>
        </w:rPr>
        <w:t>2020年9月25日</w:t>
      </w:r>
    </w:p>
    <w:p w:rsidR="00BA31AB" w:rsidRDefault="00BA31AB">
      <w:pPr>
        <w:widowControl/>
        <w:spacing w:line="720" w:lineRule="atLeast"/>
        <w:ind w:right="600" w:firstLineChars="1900" w:firstLine="4560"/>
        <w:rPr>
          <w:rFonts w:ascii="宋体" w:hAnsi="宋体" w:cs="Arial" w:hint="eastAsia"/>
          <w:color w:val="000000"/>
          <w:kern w:val="0"/>
          <w:sz w:val="24"/>
          <w:szCs w:val="24"/>
        </w:rPr>
      </w:pPr>
    </w:p>
    <w:p w:rsidR="00BA31AB" w:rsidRDefault="00BA31AB">
      <w:pPr>
        <w:widowControl/>
        <w:spacing w:line="720" w:lineRule="atLeast"/>
        <w:ind w:right="600" w:firstLineChars="1900" w:firstLine="4560"/>
        <w:rPr>
          <w:rFonts w:ascii="宋体" w:hAnsi="宋体" w:cs="Arial" w:hint="eastAsia"/>
          <w:color w:val="000000"/>
          <w:kern w:val="0"/>
          <w:sz w:val="24"/>
          <w:szCs w:val="24"/>
        </w:rPr>
      </w:pPr>
    </w:p>
    <w:p w:rsidR="00BA31AB" w:rsidRDefault="00BA31AB">
      <w:pPr>
        <w:widowControl/>
        <w:spacing w:line="720" w:lineRule="atLeast"/>
        <w:ind w:right="600" w:firstLineChars="1900" w:firstLine="4560"/>
        <w:rPr>
          <w:rFonts w:ascii="宋体" w:hAnsi="宋体" w:cs="Arial" w:hint="eastAsia"/>
          <w:color w:val="000000"/>
          <w:kern w:val="0"/>
          <w:sz w:val="24"/>
          <w:szCs w:val="24"/>
        </w:rPr>
      </w:pPr>
    </w:p>
    <w:p w:rsidR="00BA31AB" w:rsidRDefault="00BA31AB">
      <w:pPr>
        <w:widowControl/>
        <w:spacing w:line="720" w:lineRule="atLeast"/>
        <w:ind w:right="600" w:firstLineChars="1900" w:firstLine="4560"/>
        <w:rPr>
          <w:rFonts w:ascii="宋体" w:hAnsi="宋体" w:cs="Arial" w:hint="eastAsia"/>
          <w:color w:val="000000"/>
          <w:kern w:val="0"/>
          <w:sz w:val="24"/>
          <w:szCs w:val="24"/>
        </w:rPr>
      </w:pPr>
    </w:p>
    <w:p w:rsidR="00BA31AB" w:rsidRDefault="00BA31AB">
      <w:pPr>
        <w:widowControl/>
        <w:spacing w:line="720" w:lineRule="atLeast"/>
        <w:ind w:right="600" w:firstLineChars="1900" w:firstLine="4560"/>
        <w:rPr>
          <w:rFonts w:ascii="宋体" w:hAnsi="宋体" w:cs="Arial" w:hint="eastAsia"/>
          <w:color w:val="000000"/>
          <w:kern w:val="0"/>
          <w:sz w:val="24"/>
          <w:szCs w:val="24"/>
        </w:rPr>
      </w:pPr>
    </w:p>
    <w:p w:rsidR="00BA31AB" w:rsidRDefault="00BA31AB">
      <w:pPr>
        <w:widowControl/>
        <w:spacing w:line="720" w:lineRule="atLeast"/>
        <w:ind w:right="600" w:firstLineChars="1900" w:firstLine="4560"/>
        <w:rPr>
          <w:rFonts w:ascii="宋体" w:hAnsi="宋体" w:cs="Arial" w:hint="eastAsia"/>
          <w:color w:val="000000"/>
          <w:kern w:val="0"/>
          <w:sz w:val="24"/>
          <w:szCs w:val="24"/>
        </w:rPr>
      </w:pPr>
    </w:p>
    <w:p w:rsidR="00BA31AB" w:rsidRDefault="00BA31AB">
      <w:pPr>
        <w:widowControl/>
        <w:spacing w:line="720" w:lineRule="atLeast"/>
        <w:ind w:right="600" w:firstLineChars="1900" w:firstLine="4560"/>
        <w:rPr>
          <w:rFonts w:ascii="宋体" w:hAnsi="宋体" w:cs="Arial" w:hint="eastAsia"/>
          <w:color w:val="000000"/>
          <w:kern w:val="0"/>
          <w:sz w:val="24"/>
          <w:szCs w:val="24"/>
        </w:rPr>
      </w:pPr>
    </w:p>
    <w:p w:rsidR="00BA31AB" w:rsidRDefault="00BA31AB">
      <w:pPr>
        <w:widowControl/>
        <w:spacing w:line="720" w:lineRule="atLeast"/>
        <w:ind w:right="600" w:firstLineChars="1900" w:firstLine="4560"/>
        <w:rPr>
          <w:rFonts w:ascii="宋体" w:hAnsi="宋体" w:cs="Arial" w:hint="eastAsia"/>
          <w:color w:val="000000"/>
          <w:kern w:val="0"/>
          <w:sz w:val="24"/>
          <w:szCs w:val="24"/>
        </w:rPr>
      </w:pPr>
    </w:p>
    <w:p w:rsidR="00BA31AB" w:rsidRDefault="00BA31AB">
      <w:pPr>
        <w:widowControl/>
        <w:spacing w:line="720" w:lineRule="atLeast"/>
        <w:ind w:right="600" w:firstLineChars="1900" w:firstLine="4560"/>
        <w:rPr>
          <w:rFonts w:ascii="宋体" w:hAnsi="宋体" w:cs="Arial" w:hint="eastAsia"/>
          <w:color w:val="000000"/>
          <w:kern w:val="0"/>
          <w:sz w:val="24"/>
          <w:szCs w:val="24"/>
        </w:rPr>
      </w:pPr>
    </w:p>
    <w:p w:rsidR="00BA31AB" w:rsidRDefault="00BA31AB">
      <w:pPr>
        <w:widowControl/>
        <w:spacing w:line="720" w:lineRule="atLeast"/>
        <w:ind w:right="600" w:firstLineChars="1900" w:firstLine="4560"/>
        <w:rPr>
          <w:rFonts w:ascii="宋体" w:hAnsi="宋体" w:cs="Arial" w:hint="eastAsia"/>
          <w:color w:val="000000"/>
          <w:kern w:val="0"/>
          <w:sz w:val="24"/>
          <w:szCs w:val="24"/>
        </w:rPr>
      </w:pPr>
    </w:p>
    <w:p w:rsidR="00BA31AB" w:rsidRDefault="00BA31AB">
      <w:pPr>
        <w:widowControl/>
        <w:spacing w:line="720" w:lineRule="atLeast"/>
        <w:ind w:right="600"/>
        <w:rPr>
          <w:rFonts w:ascii="宋体" w:hAnsi="宋体" w:cs="Arial" w:hint="eastAsia"/>
          <w:color w:val="000000"/>
          <w:kern w:val="0"/>
          <w:sz w:val="24"/>
          <w:szCs w:val="24"/>
        </w:rPr>
      </w:pPr>
    </w:p>
    <w:p w:rsidR="00BA31AB" w:rsidRDefault="00BA31AB">
      <w:pPr>
        <w:spacing w:line="360" w:lineRule="auto"/>
        <w:jc w:val="left"/>
        <w:rPr>
          <w:rFonts w:ascii="宋体" w:hAnsi="宋体" w:hint="eastAsia"/>
          <w:b/>
          <w:color w:val="000000"/>
          <w:sz w:val="28"/>
          <w:szCs w:val="28"/>
        </w:rPr>
      </w:pPr>
    </w:p>
    <w:p w:rsidR="00BA31AB" w:rsidRDefault="00BA31AB">
      <w:pPr>
        <w:spacing w:line="360" w:lineRule="auto"/>
        <w:jc w:val="left"/>
        <w:rPr>
          <w:rFonts w:ascii="宋体" w:hAnsi="宋体" w:hint="eastAsia"/>
          <w:b/>
          <w:color w:val="000000"/>
          <w:sz w:val="28"/>
          <w:szCs w:val="28"/>
        </w:rPr>
      </w:pPr>
    </w:p>
    <w:p w:rsidR="00BA31AB" w:rsidRDefault="00BA31AB">
      <w:pPr>
        <w:spacing w:line="360" w:lineRule="auto"/>
        <w:jc w:val="left"/>
        <w:rPr>
          <w:rFonts w:ascii="宋体" w:hAnsi="宋体" w:hint="eastAsia"/>
          <w:b/>
          <w:color w:val="000000"/>
          <w:sz w:val="28"/>
          <w:szCs w:val="28"/>
        </w:rPr>
      </w:pPr>
    </w:p>
    <w:p w:rsidR="00BA31AB" w:rsidRDefault="00BA31AB">
      <w:pPr>
        <w:spacing w:line="360" w:lineRule="auto"/>
        <w:jc w:val="left"/>
        <w:rPr>
          <w:rFonts w:ascii="宋体" w:hAnsi="宋体"/>
          <w:b/>
          <w:color w:val="000000"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</w:rPr>
        <w:lastRenderedPageBreak/>
        <w:t>附件1</w:t>
      </w:r>
    </w:p>
    <w:p w:rsidR="00BA31AB" w:rsidRDefault="00BA31AB">
      <w:pPr>
        <w:spacing w:line="360" w:lineRule="auto"/>
        <w:jc w:val="center"/>
        <w:rPr>
          <w:rFonts w:ascii="宋体" w:hAnsi="宋体"/>
          <w:b/>
          <w:color w:val="000000"/>
          <w:sz w:val="36"/>
          <w:szCs w:val="36"/>
        </w:rPr>
      </w:pPr>
      <w:r>
        <w:rPr>
          <w:rFonts w:ascii="宋体" w:hAnsi="宋体" w:hint="eastAsia"/>
          <w:b/>
          <w:color w:val="000000"/>
          <w:sz w:val="36"/>
          <w:szCs w:val="36"/>
        </w:rPr>
        <w:t xml:space="preserve"> 经营承诺函</w:t>
      </w:r>
    </w:p>
    <w:p w:rsidR="00BA31AB" w:rsidRDefault="00BA31AB">
      <w:pPr>
        <w:pStyle w:val="a6"/>
        <w:spacing w:line="360" w:lineRule="auto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元翔（厦门）国际航空港股份有限公司候机楼管理分公司：</w:t>
      </w:r>
    </w:p>
    <w:p w:rsidR="00BA31AB" w:rsidRDefault="00BA31AB">
      <w:pPr>
        <w:spacing w:line="360" w:lineRule="auto"/>
        <w:ind w:firstLineChars="218" w:firstLine="523"/>
        <w:rPr>
          <w:rFonts w:ascii="宋体" w:hAnsi="宋体" w:hint="eastAsia"/>
          <w:sz w:val="24"/>
        </w:rPr>
      </w:pPr>
      <w:r>
        <w:rPr>
          <w:rFonts w:ascii="宋体" w:hAnsi="宋体" w:hint="eastAsia"/>
          <w:color w:val="000000"/>
          <w:sz w:val="24"/>
        </w:rPr>
        <w:t>1、我司同意进行T3航站楼停车层</w:t>
      </w:r>
      <w:r>
        <w:rPr>
          <w:rFonts w:ascii="宋体" w:hAnsi="宋体" w:hint="eastAsia"/>
          <w:sz w:val="24"/>
        </w:rPr>
        <w:t>商业街</w:t>
      </w:r>
      <w:r>
        <w:rPr>
          <w:rFonts w:ascii="宋体" w:hAnsi="宋体" w:hint="eastAsia"/>
          <w:sz w:val="24"/>
          <w:u w:val="single"/>
        </w:rPr>
        <w:t xml:space="preserve">         </w:t>
      </w:r>
      <w:r>
        <w:rPr>
          <w:rFonts w:ascii="宋体" w:hAnsi="宋体" w:hint="eastAsia"/>
          <w:sz w:val="24"/>
        </w:rPr>
        <w:t>地块的经营权磋商。</w:t>
      </w:r>
    </w:p>
    <w:p w:rsidR="00BA31AB" w:rsidRDefault="00BA31AB">
      <w:pPr>
        <w:spacing w:line="360" w:lineRule="auto"/>
        <w:ind w:firstLineChars="218" w:firstLine="523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2、我司保证所有提交文件真实有效。</w:t>
      </w:r>
      <w:r>
        <w:rPr>
          <w:rFonts w:ascii="宋体" w:hAnsi="宋体" w:hint="eastAsia"/>
          <w:sz w:val="24"/>
        </w:rPr>
        <w:pict>
          <v:line id="直线 2" o:spid="_x0000_s2050" style="position:absolute;left:0;text-align:left;z-index:251658240;mso-position-horizontal-relative:text;mso-position-vertical-relative:text" from="336pt,15.1pt" to="336.05pt,15.1pt" o:allowincell="f"/>
        </w:pict>
      </w:r>
      <w:r>
        <w:rPr>
          <w:rFonts w:ascii="宋体" w:hAnsi="宋体" w:hint="eastAsia"/>
          <w:sz w:val="24"/>
        </w:rPr>
        <w:pict>
          <v:line id="直线 3" o:spid="_x0000_s2051" style="position:absolute;left:0;text-align:left;z-index:251657216;mso-position-horizontal-relative:text;mso-position-vertical-relative:text" from="388.5pt,22.9pt" to="388.55pt,22.9pt" o:allowincell="f"/>
        </w:pict>
      </w:r>
    </w:p>
    <w:p w:rsidR="00BA31AB" w:rsidRDefault="00BA31AB">
      <w:pPr>
        <w:spacing w:line="360" w:lineRule="auto"/>
        <w:ind w:firstLineChars="218" w:firstLine="523"/>
        <w:rPr>
          <w:rFonts w:ascii="宋体" w:hAnsi="宋体"/>
        </w:rPr>
      </w:pPr>
      <w:r>
        <w:rPr>
          <w:rFonts w:ascii="宋体" w:hAnsi="宋体" w:hint="eastAsia"/>
          <w:sz w:val="24"/>
        </w:rPr>
        <w:t>3、我司拟承租如下项目：</w:t>
      </w:r>
    </w:p>
    <w:tbl>
      <w:tblPr>
        <w:tblW w:w="9516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89"/>
        <w:gridCol w:w="1088"/>
        <w:gridCol w:w="1600"/>
        <w:gridCol w:w="1383"/>
        <w:gridCol w:w="927"/>
        <w:gridCol w:w="1323"/>
        <w:gridCol w:w="1254"/>
        <w:gridCol w:w="1452"/>
      </w:tblGrid>
      <w:tr w:rsidR="00BA31AB">
        <w:trPr>
          <w:trHeight w:val="1457"/>
          <w:jc w:val="center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序号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商业项目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tabs>
                <w:tab w:val="left" w:pos="2475"/>
              </w:tabs>
              <w:spacing w:line="30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经营项目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AB" w:rsidRDefault="00BA31AB">
            <w:pPr>
              <w:jc w:val="center"/>
              <w:rPr>
                <w:rFonts w:hint="eastAsia"/>
                <w:sz w:val="24"/>
                <w:szCs w:val="24"/>
              </w:rPr>
            </w:pPr>
          </w:p>
          <w:p w:rsidR="00BA31AB" w:rsidRDefault="00BA31AB">
            <w:pPr>
              <w:jc w:val="center"/>
              <w:rPr>
                <w:rFonts w:hint="eastAsia"/>
                <w:sz w:val="24"/>
                <w:szCs w:val="24"/>
              </w:rPr>
            </w:pPr>
          </w:p>
          <w:p w:rsidR="00BA31AB" w:rsidRDefault="00BA31AB"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租赁时间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AB" w:rsidRDefault="00BA31AB">
            <w:pPr>
              <w:tabs>
                <w:tab w:val="left" w:pos="2475"/>
              </w:tabs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面积</w:t>
            </w:r>
          </w:p>
          <w:p w:rsidR="00BA31AB" w:rsidRDefault="00BA31AB">
            <w:pPr>
              <w:tabs>
                <w:tab w:val="left" w:pos="2475"/>
              </w:tabs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（平方米）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AB" w:rsidRDefault="00BA31AB">
            <w:pPr>
              <w:tabs>
                <w:tab w:val="left" w:pos="2475"/>
              </w:tabs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场所租金单价</w:t>
            </w:r>
          </w:p>
          <w:p w:rsidR="00BA31AB" w:rsidRDefault="00BA31AB">
            <w:pPr>
              <w:tabs>
                <w:tab w:val="left" w:pos="2475"/>
              </w:tabs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（元/月•平方米）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tabs>
                <w:tab w:val="left" w:pos="2475"/>
              </w:tabs>
              <w:spacing w:line="48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履约保证金（元）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tabs>
                <w:tab w:val="left" w:pos="2475"/>
              </w:tabs>
              <w:spacing w:line="48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合同期</w:t>
            </w:r>
          </w:p>
        </w:tc>
      </w:tr>
      <w:tr w:rsidR="00BA31AB">
        <w:trPr>
          <w:trHeight w:val="1245"/>
          <w:jc w:val="center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AB" w:rsidRDefault="00BA31AB">
            <w:pPr>
              <w:jc w:val="center"/>
              <w:rPr>
                <w:rFonts w:hint="eastAsia"/>
                <w:sz w:val="24"/>
                <w:szCs w:val="24"/>
              </w:rPr>
            </w:pPr>
          </w:p>
          <w:p w:rsidR="00BA31AB" w:rsidRDefault="00BA31AB"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 xml:space="preserve"> 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1AB" w:rsidRDefault="00BA31AB">
            <w:pPr>
              <w:spacing w:line="360" w:lineRule="auto"/>
              <w:jc w:val="center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 xml:space="preserve"> </w:t>
            </w:r>
          </w:p>
        </w:tc>
      </w:tr>
    </w:tbl>
    <w:p w:rsidR="00BA31AB" w:rsidRDefault="00BA31AB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4、我司同意以上项目合同自</w:t>
      </w:r>
      <w:r>
        <w:rPr>
          <w:rFonts w:ascii="宋体" w:hAnsi="宋体" w:hint="eastAsia"/>
          <w:sz w:val="24"/>
          <w:u w:val="single"/>
        </w:rPr>
        <w:t xml:space="preserve">     </w:t>
      </w:r>
      <w:r>
        <w:rPr>
          <w:rFonts w:ascii="宋体" w:hAnsi="宋体" w:hint="eastAsia"/>
          <w:sz w:val="24"/>
        </w:rPr>
        <w:t>年</w:t>
      </w:r>
      <w:r>
        <w:rPr>
          <w:rFonts w:ascii="宋体" w:hAnsi="宋体" w:hint="eastAsia"/>
          <w:sz w:val="24"/>
          <w:u w:val="single"/>
        </w:rPr>
        <w:t xml:space="preserve">    </w:t>
      </w:r>
      <w:r>
        <w:rPr>
          <w:rFonts w:ascii="宋体" w:hAnsi="宋体" w:hint="eastAsia"/>
          <w:sz w:val="24"/>
        </w:rPr>
        <w:t>月</w:t>
      </w:r>
      <w:r>
        <w:rPr>
          <w:rFonts w:ascii="宋体" w:hAnsi="宋体" w:hint="eastAsia"/>
          <w:sz w:val="24"/>
          <w:u w:val="single"/>
        </w:rPr>
        <w:t xml:space="preserve">    </w:t>
      </w:r>
      <w:r>
        <w:rPr>
          <w:rFonts w:ascii="宋体" w:hAnsi="宋体" w:hint="eastAsia"/>
          <w:sz w:val="24"/>
        </w:rPr>
        <w:t>日生效，综合管理费按照</w:t>
      </w:r>
      <w:r>
        <w:rPr>
          <w:rFonts w:ascii="宋体" w:hAnsi="宋体" w:hint="eastAsia"/>
          <w:sz w:val="24"/>
          <w:u w:val="single"/>
        </w:rPr>
        <w:t>10元/月/平方米</w:t>
      </w:r>
      <w:r>
        <w:rPr>
          <w:rFonts w:ascii="宋体" w:hAnsi="宋体" w:hint="eastAsia"/>
          <w:sz w:val="24"/>
        </w:rPr>
        <w:t>缴交，之后每年租金递增</w:t>
      </w:r>
      <w:r>
        <w:rPr>
          <w:rFonts w:ascii="宋体" w:hAnsi="宋体" w:hint="eastAsia"/>
          <w:sz w:val="24"/>
          <w:u w:val="single"/>
        </w:rPr>
        <w:t xml:space="preserve">    </w:t>
      </w:r>
      <w:r>
        <w:rPr>
          <w:rFonts w:ascii="宋体" w:hAnsi="宋体" w:hint="eastAsia"/>
          <w:sz w:val="24"/>
        </w:rPr>
        <w:t>，租赁期</w:t>
      </w:r>
      <w:r>
        <w:rPr>
          <w:rFonts w:ascii="宋体" w:hAnsi="宋体" w:hint="eastAsia"/>
          <w:sz w:val="24"/>
          <w:u w:val="single"/>
        </w:rPr>
        <w:t xml:space="preserve">    </w:t>
      </w:r>
      <w:r>
        <w:rPr>
          <w:rFonts w:ascii="宋体" w:hAnsi="宋体" w:hint="eastAsia"/>
          <w:sz w:val="24"/>
        </w:rPr>
        <w:t>年，如租赁期内，翔安机场已启用，则租赁期至翔安机场启用之日提前终止；如前述租赁期届至时，翔安机场尚未启用，则租赁期自动延续至翔安机场启用之日止。</w:t>
      </w:r>
    </w:p>
    <w:p w:rsidR="00BA31AB" w:rsidRDefault="00BA31AB">
      <w:pPr>
        <w:spacing w:line="360" w:lineRule="auto"/>
        <w:ind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5、</w:t>
      </w:r>
      <w:r>
        <w:rPr>
          <w:rFonts w:ascii="宋体" w:hAnsi="宋体" w:hint="eastAsia"/>
          <w:sz w:val="24"/>
          <w:u w:val="single"/>
        </w:rPr>
        <w:t xml:space="preserve">                </w:t>
      </w:r>
      <w:r>
        <w:rPr>
          <w:rFonts w:ascii="宋体" w:hAnsi="宋体" w:hint="eastAsia"/>
          <w:sz w:val="24"/>
        </w:rPr>
        <w:t>单元经营项目</w:t>
      </w:r>
      <w:r>
        <w:rPr>
          <w:rFonts w:ascii="宋体" w:hAnsi="宋体" w:hint="eastAsia"/>
          <w:sz w:val="24"/>
          <w:u w:val="single"/>
        </w:rPr>
        <w:t xml:space="preserve">                    </w:t>
      </w:r>
      <w:r>
        <w:rPr>
          <w:rFonts w:ascii="宋体" w:hAnsi="宋体" w:hint="eastAsia"/>
          <w:sz w:val="24"/>
        </w:rPr>
        <w:t>。</w:t>
      </w:r>
    </w:p>
    <w:p w:rsidR="00BA31AB" w:rsidRDefault="00BA31AB">
      <w:pPr>
        <w:spacing w:line="360" w:lineRule="auto"/>
        <w:ind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6、我司同意该项目装修免租期</w:t>
      </w:r>
      <w:r>
        <w:rPr>
          <w:rFonts w:ascii="宋体" w:hAnsi="宋体" w:hint="eastAsia"/>
          <w:sz w:val="24"/>
          <w:u w:val="single"/>
        </w:rPr>
        <w:t xml:space="preserve">      </w:t>
      </w:r>
      <w:r>
        <w:rPr>
          <w:rFonts w:ascii="宋体" w:hAnsi="宋体" w:hint="eastAsia"/>
          <w:sz w:val="24"/>
        </w:rPr>
        <w:t>天，具体如下：</w:t>
      </w:r>
    </w:p>
    <w:p w:rsidR="00BA31AB" w:rsidRDefault="00BA31AB">
      <w:pPr>
        <w:spacing w:line="360" w:lineRule="auto"/>
        <w:ind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自</w:t>
      </w:r>
      <w:r>
        <w:rPr>
          <w:rFonts w:ascii="宋体" w:hAnsi="宋体" w:hint="eastAsia"/>
          <w:sz w:val="24"/>
          <w:u w:val="single"/>
        </w:rPr>
        <w:t xml:space="preserve">      </w:t>
      </w:r>
      <w:r>
        <w:rPr>
          <w:rFonts w:ascii="宋体" w:hAnsi="宋体" w:hint="eastAsia"/>
          <w:sz w:val="24"/>
        </w:rPr>
        <w:t>年</w:t>
      </w:r>
      <w:r>
        <w:rPr>
          <w:rFonts w:ascii="宋体" w:hAnsi="宋体" w:hint="eastAsia"/>
          <w:sz w:val="24"/>
          <w:u w:val="single"/>
        </w:rPr>
        <w:t xml:space="preserve">    </w:t>
      </w:r>
      <w:r>
        <w:rPr>
          <w:rFonts w:ascii="宋体" w:hAnsi="宋体" w:hint="eastAsia"/>
          <w:sz w:val="24"/>
        </w:rPr>
        <w:t>月</w:t>
      </w:r>
      <w:r>
        <w:rPr>
          <w:rFonts w:ascii="宋体" w:hAnsi="宋体" w:hint="eastAsia"/>
          <w:sz w:val="24"/>
          <w:u w:val="single"/>
        </w:rPr>
        <w:t xml:space="preserve">    </w:t>
      </w:r>
      <w:r>
        <w:rPr>
          <w:rFonts w:ascii="宋体" w:hAnsi="宋体" w:hint="eastAsia"/>
          <w:sz w:val="24"/>
        </w:rPr>
        <w:t>日至</w:t>
      </w:r>
      <w:r>
        <w:rPr>
          <w:rFonts w:ascii="宋体" w:hAnsi="宋体" w:hint="eastAsia"/>
          <w:sz w:val="24"/>
          <w:u w:val="single"/>
        </w:rPr>
        <w:t xml:space="preserve">      </w:t>
      </w:r>
      <w:r>
        <w:rPr>
          <w:rFonts w:ascii="宋体" w:hAnsi="宋体" w:hint="eastAsia"/>
          <w:sz w:val="24"/>
        </w:rPr>
        <w:t>年</w:t>
      </w:r>
      <w:r>
        <w:rPr>
          <w:rFonts w:ascii="宋体" w:hAnsi="宋体" w:hint="eastAsia"/>
          <w:sz w:val="24"/>
          <w:u w:val="single"/>
        </w:rPr>
        <w:t xml:space="preserve">    </w:t>
      </w:r>
      <w:r>
        <w:rPr>
          <w:rFonts w:ascii="宋体" w:hAnsi="宋体" w:hint="eastAsia"/>
          <w:sz w:val="24"/>
        </w:rPr>
        <w:t>月</w:t>
      </w:r>
      <w:r>
        <w:rPr>
          <w:rFonts w:ascii="宋体" w:hAnsi="宋体" w:hint="eastAsia"/>
          <w:sz w:val="24"/>
          <w:u w:val="single"/>
        </w:rPr>
        <w:t xml:space="preserve">    </w:t>
      </w:r>
      <w:r>
        <w:rPr>
          <w:rFonts w:ascii="宋体" w:hAnsi="宋体" w:hint="eastAsia"/>
          <w:sz w:val="24"/>
        </w:rPr>
        <w:t>日。</w:t>
      </w:r>
    </w:p>
    <w:p w:rsidR="00BA31AB" w:rsidRDefault="00BA31AB">
      <w:pPr>
        <w:spacing w:line="360" w:lineRule="auto"/>
        <w:ind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7、我司同意缴交人民币50000元作为合作意向金。</w:t>
      </w:r>
    </w:p>
    <w:p w:rsidR="00BA31AB" w:rsidRDefault="00BA31AB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8、我司承诺将按元翔（厦门）国际航空港股份有限公司候机楼管理分公司要求时限签署租赁合同，并严格执行。若因我司原因，双方最终未实现合作，贵司有权没收我司原缴交合作意向金。</w:t>
      </w:r>
    </w:p>
    <w:p w:rsidR="00BA31AB" w:rsidRDefault="00BA31AB">
      <w:pPr>
        <w:spacing w:line="360" w:lineRule="auto"/>
        <w:ind w:right="-28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9、在租赁合同正式签署前，本承诺函将是有效之合约，并对本公司及元翔（厦门）国际航空港股份有限公司候机楼管理分公司有约束力。                                                          </w:t>
      </w:r>
    </w:p>
    <w:p w:rsidR="00BA31AB" w:rsidRDefault="00BA31AB">
      <w:pPr>
        <w:spacing w:line="360" w:lineRule="auto"/>
        <w:ind w:right="960" w:firstLine="480"/>
        <w:jc w:val="center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                          </w:t>
      </w:r>
    </w:p>
    <w:p w:rsidR="00BA31AB" w:rsidRDefault="00BA31AB">
      <w:pPr>
        <w:spacing w:line="360" w:lineRule="auto"/>
        <w:ind w:right="960" w:firstLine="480"/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                           承租人：（盖章）</w:t>
      </w:r>
    </w:p>
    <w:p w:rsidR="00BA31AB" w:rsidRDefault="00BA31AB">
      <w:pPr>
        <w:spacing w:line="360" w:lineRule="auto"/>
        <w:ind w:right="960" w:firstLineChars="1950" w:firstLine="46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法定代表人：</w:t>
      </w:r>
    </w:p>
    <w:p w:rsidR="00BA31AB" w:rsidRDefault="00BA31AB">
      <w:pPr>
        <w:spacing w:line="360" w:lineRule="auto"/>
        <w:ind w:right="960" w:firstLineChars="2100" w:firstLine="5040"/>
        <w:rPr>
          <w:rFonts w:ascii="宋体" w:hAnsi="宋体" w:cs="Arial" w:hint="eastAsia"/>
          <w:color w:val="000000"/>
          <w:kern w:val="0"/>
          <w:sz w:val="24"/>
          <w:szCs w:val="24"/>
        </w:rPr>
      </w:pPr>
      <w:r>
        <w:rPr>
          <w:rFonts w:ascii="宋体" w:hAnsi="宋体" w:hint="eastAsia"/>
          <w:color w:val="000000"/>
          <w:sz w:val="24"/>
        </w:rPr>
        <w:t>年   月   日</w:t>
      </w:r>
    </w:p>
    <w:p w:rsidR="00BA31AB" w:rsidRDefault="00BA31AB">
      <w:pPr>
        <w:widowControl/>
        <w:spacing w:line="720" w:lineRule="atLeast"/>
        <w:ind w:right="600"/>
        <w:rPr>
          <w:rFonts w:ascii="宋体" w:hAnsi="宋体" w:cs="Arial" w:hint="eastAsia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Arial" w:hint="eastAsia"/>
          <w:b/>
          <w:bCs/>
          <w:color w:val="000000"/>
          <w:kern w:val="0"/>
          <w:sz w:val="24"/>
          <w:szCs w:val="24"/>
        </w:rPr>
        <w:lastRenderedPageBreak/>
        <w:t>附件2 ：项目手册</w:t>
      </w:r>
    </w:p>
    <w:p w:rsidR="00BA31AB" w:rsidRDefault="00BA31AB">
      <w:pPr>
        <w:widowControl/>
        <w:spacing w:line="720" w:lineRule="atLeast"/>
        <w:ind w:firstLine="480"/>
        <w:jc w:val="left"/>
        <w:rPr>
          <w:rFonts w:ascii="宋体" w:hAnsi="宋体" w:cs="Arial" w:hint="eastAsia"/>
          <w:color w:val="000000"/>
          <w:kern w:val="0"/>
          <w:sz w:val="24"/>
          <w:szCs w:val="24"/>
        </w:rPr>
      </w:pPr>
      <w:r>
        <w:rPr>
          <w:rFonts w:ascii="宋体" w:hAnsi="宋体" w:cs="Arial" w:hint="eastAsia"/>
          <w:b/>
          <w:bCs/>
          <w:color w:val="000000"/>
          <w:kern w:val="0"/>
          <w:sz w:val="24"/>
          <w:szCs w:val="24"/>
        </w:rPr>
        <w:t>项目介绍：</w:t>
      </w:r>
      <w:r>
        <w:rPr>
          <w:rFonts w:ascii="宋体" w:hAnsi="宋体" w:cs="Arial" w:hint="eastAsia"/>
          <w:color w:val="000000"/>
          <w:kern w:val="0"/>
          <w:sz w:val="24"/>
          <w:szCs w:val="24"/>
        </w:rPr>
        <w:t>闽里闽外（商业街）坐落于厦门高崎机场T3航站楼负一层，隶属于翔业集团旗下元翔（厦门）国际空港股份有限公司的商业项目之一，不但拥有先天的优质客群，更有无限商机等待开启！</w:t>
      </w:r>
    </w:p>
    <w:p w:rsidR="00BA31AB" w:rsidRDefault="00BA31AB">
      <w:pPr>
        <w:widowControl/>
        <w:spacing w:line="720" w:lineRule="atLeast"/>
        <w:ind w:firstLine="480"/>
        <w:jc w:val="left"/>
        <w:rPr>
          <w:rFonts w:ascii="宋体" w:hAnsi="宋体" w:cs="Arial" w:hint="eastAsia"/>
          <w:color w:val="000000"/>
          <w:kern w:val="0"/>
          <w:sz w:val="24"/>
          <w:szCs w:val="24"/>
        </w:rPr>
      </w:pPr>
      <w:r>
        <w:rPr>
          <w:rFonts w:ascii="宋体" w:hAnsi="宋体" w:cs="Arial" w:hint="eastAsia"/>
          <w:b/>
          <w:bCs/>
          <w:color w:val="000000"/>
          <w:kern w:val="0"/>
          <w:sz w:val="24"/>
          <w:szCs w:val="24"/>
        </w:rPr>
        <w:t>项目定位：</w:t>
      </w:r>
      <w:r>
        <w:rPr>
          <w:rFonts w:ascii="宋体" w:hAnsi="宋体" w:cs="Arial" w:hint="eastAsia"/>
          <w:color w:val="000000"/>
          <w:kern w:val="0"/>
          <w:sz w:val="24"/>
          <w:szCs w:val="24"/>
        </w:rPr>
        <w:t>趣味闽南时尚体验地</w:t>
      </w:r>
    </w:p>
    <w:p w:rsidR="00BA31AB" w:rsidRDefault="00BA31AB">
      <w:pPr>
        <w:widowControl/>
        <w:spacing w:line="720" w:lineRule="atLeast"/>
        <w:ind w:firstLine="480"/>
        <w:jc w:val="left"/>
        <w:rPr>
          <w:rFonts w:ascii="宋体" w:hAnsi="宋体" w:cs="Arial" w:hint="eastAsia"/>
          <w:color w:val="000000"/>
          <w:kern w:val="0"/>
          <w:sz w:val="24"/>
          <w:szCs w:val="24"/>
        </w:rPr>
      </w:pPr>
      <w:r>
        <w:rPr>
          <w:rFonts w:ascii="宋体" w:hAnsi="宋体" w:cs="Arial" w:hint="eastAsia"/>
          <w:color w:val="000000"/>
          <w:kern w:val="0"/>
          <w:sz w:val="24"/>
          <w:szCs w:val="24"/>
        </w:rPr>
        <w:t>趣味，是让闽南文化活起来，是区隔对比冷冰冰的博览式闽南文化商业，也是当下年轻消费群对体验式消费的期待。时尚，是让传统与现代碰撞出火花，在满足精神情怀的同时，也满足对当下生活品质的追求。趣味闽南时尚体验地，要缔造的是一个全新的，充满活力与时俱进的特色闽南文化体验地。让厦门城市生活多一重璀璨的精彩，也让日常变得多姿而富饶。</w:t>
      </w:r>
    </w:p>
    <w:p w:rsidR="00BA31AB" w:rsidRDefault="00BA31AB">
      <w:pPr>
        <w:widowControl/>
        <w:spacing w:line="720" w:lineRule="atLeast"/>
        <w:ind w:firstLine="480"/>
        <w:jc w:val="left"/>
        <w:rPr>
          <w:rFonts w:ascii="宋体" w:hAnsi="宋体" w:cs="Arial" w:hint="eastAsia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Arial" w:hint="eastAsia"/>
          <w:b/>
          <w:bCs/>
          <w:color w:val="000000"/>
          <w:kern w:val="0"/>
          <w:sz w:val="24"/>
          <w:szCs w:val="24"/>
        </w:rPr>
        <w:t>地理位置：</w:t>
      </w:r>
    </w:p>
    <w:p w:rsidR="00BA31AB" w:rsidRDefault="00FB6E8C">
      <w:pPr>
        <w:widowControl/>
        <w:spacing w:line="720" w:lineRule="atLeast"/>
        <w:ind w:firstLine="480"/>
        <w:jc w:val="left"/>
      </w:pPr>
      <w:r>
        <w:rPr>
          <w:noProof/>
        </w:rPr>
        <w:drawing>
          <wp:inline distT="0" distB="0" distL="0" distR="0">
            <wp:extent cx="4822190" cy="263969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AB" w:rsidRDefault="00BA31AB">
      <w:pPr>
        <w:widowControl/>
        <w:spacing w:line="720" w:lineRule="atLeast"/>
        <w:ind w:firstLine="480"/>
        <w:jc w:val="left"/>
        <w:rPr>
          <w:rFonts w:hint="eastAsia"/>
        </w:rPr>
      </w:pPr>
    </w:p>
    <w:p w:rsidR="00BA31AB" w:rsidRDefault="00BA31AB">
      <w:pPr>
        <w:widowControl/>
        <w:spacing w:line="720" w:lineRule="atLeast"/>
        <w:jc w:val="left"/>
        <w:rPr>
          <w:rFonts w:ascii="宋体" w:hAnsi="宋体" w:cs="Arial" w:hint="eastAsia"/>
          <w:color w:val="000000"/>
          <w:kern w:val="0"/>
          <w:sz w:val="24"/>
          <w:szCs w:val="24"/>
        </w:rPr>
      </w:pPr>
    </w:p>
    <w:p w:rsidR="00BA31AB" w:rsidRDefault="00FB6E8C">
      <w:pPr>
        <w:widowControl/>
        <w:spacing w:line="720" w:lineRule="atLeast"/>
        <w:ind w:right="600"/>
        <w:rPr>
          <w:rFonts w:ascii="宋体" w:hAnsi="宋体" w:cs="Arial" w:hint="eastAsia"/>
          <w:b/>
          <w:bCs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0500" cy="6435090"/>
            <wp:effectExtent l="1905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43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AB" w:rsidRDefault="00BA31AB">
      <w:pPr>
        <w:widowControl/>
        <w:spacing w:line="720" w:lineRule="atLeast"/>
        <w:ind w:right="600"/>
        <w:rPr>
          <w:rFonts w:ascii="宋体" w:hAnsi="宋体" w:cs="Arial" w:hint="eastAsia"/>
          <w:b/>
          <w:bCs/>
          <w:color w:val="000000"/>
          <w:kern w:val="0"/>
          <w:sz w:val="24"/>
          <w:szCs w:val="24"/>
        </w:rPr>
      </w:pPr>
    </w:p>
    <w:p w:rsidR="00BA31AB" w:rsidRDefault="00BA31AB">
      <w:pPr>
        <w:widowControl/>
        <w:spacing w:line="720" w:lineRule="atLeast"/>
        <w:ind w:right="600"/>
        <w:rPr>
          <w:rFonts w:ascii="宋体" w:hAnsi="宋体" w:cs="Arial" w:hint="eastAsia"/>
          <w:b/>
          <w:bCs/>
          <w:color w:val="000000"/>
          <w:kern w:val="0"/>
          <w:sz w:val="24"/>
          <w:szCs w:val="24"/>
        </w:rPr>
      </w:pPr>
    </w:p>
    <w:p w:rsidR="00BA31AB" w:rsidRDefault="00BA31AB">
      <w:pPr>
        <w:widowControl/>
        <w:spacing w:line="720" w:lineRule="atLeast"/>
        <w:ind w:right="600"/>
        <w:rPr>
          <w:rFonts w:ascii="宋体" w:hAnsi="宋体" w:cs="Arial" w:hint="eastAsia"/>
          <w:b/>
          <w:bCs/>
          <w:color w:val="000000"/>
          <w:kern w:val="0"/>
          <w:sz w:val="24"/>
          <w:szCs w:val="24"/>
        </w:rPr>
      </w:pPr>
    </w:p>
    <w:p w:rsidR="00BA31AB" w:rsidRDefault="00BA31AB">
      <w:pPr>
        <w:widowControl/>
        <w:spacing w:line="720" w:lineRule="atLeast"/>
        <w:ind w:right="600"/>
        <w:rPr>
          <w:rFonts w:ascii="宋体" w:hAnsi="宋体" w:cs="Arial" w:hint="eastAsia"/>
          <w:b/>
          <w:bCs/>
          <w:color w:val="000000"/>
          <w:kern w:val="0"/>
          <w:sz w:val="24"/>
          <w:szCs w:val="24"/>
        </w:rPr>
      </w:pPr>
    </w:p>
    <w:p w:rsidR="00BA31AB" w:rsidRDefault="00BA31AB">
      <w:pPr>
        <w:widowControl/>
        <w:spacing w:line="720" w:lineRule="atLeast"/>
        <w:ind w:right="600"/>
        <w:rPr>
          <w:rFonts w:ascii="宋体" w:hAnsi="宋体" w:cs="Arial" w:hint="eastAsia"/>
          <w:b/>
          <w:bCs/>
          <w:color w:val="000000"/>
          <w:kern w:val="0"/>
          <w:sz w:val="24"/>
          <w:szCs w:val="24"/>
        </w:rPr>
      </w:pPr>
    </w:p>
    <w:p w:rsidR="00BA31AB" w:rsidRDefault="00BA31AB">
      <w:pPr>
        <w:widowControl/>
        <w:spacing w:line="720" w:lineRule="atLeast"/>
        <w:ind w:right="600"/>
        <w:rPr>
          <w:rFonts w:hint="eastAsia"/>
        </w:rPr>
      </w:pPr>
      <w:r>
        <w:rPr>
          <w:rFonts w:ascii="宋体" w:hAnsi="宋体" w:cs="Arial" w:hint="eastAsia"/>
          <w:b/>
          <w:bCs/>
          <w:color w:val="000000"/>
          <w:kern w:val="0"/>
          <w:sz w:val="24"/>
          <w:szCs w:val="24"/>
        </w:rPr>
        <w:lastRenderedPageBreak/>
        <w:t xml:space="preserve">项目实景：  </w:t>
      </w:r>
      <w:r>
        <w:rPr>
          <w:rFonts w:ascii="宋体" w:hAnsi="宋体" w:cs="Arial" w:hint="eastAsia"/>
          <w:color w:val="000000"/>
          <w:kern w:val="0"/>
          <w:sz w:val="24"/>
          <w:szCs w:val="24"/>
        </w:rPr>
        <w:t xml:space="preserve"> </w:t>
      </w:r>
      <w:r>
        <w:rPr>
          <w:rFonts w:hint="eastAsia"/>
        </w:rPr>
        <w:t xml:space="preserve">       </w:t>
      </w:r>
    </w:p>
    <w:p w:rsidR="00BA31AB" w:rsidRDefault="00BA31AB">
      <w:pPr>
        <w:widowControl/>
        <w:spacing w:line="720" w:lineRule="atLeast"/>
        <w:ind w:right="600"/>
      </w:pPr>
      <w:r>
        <w:rPr>
          <w:rFonts w:hint="eastAsia"/>
        </w:rPr>
        <w:t xml:space="preserve">           </w:t>
      </w:r>
      <w:r w:rsidR="00FB6E8C">
        <w:rPr>
          <w:noProof/>
        </w:rPr>
        <w:drawing>
          <wp:inline distT="0" distB="0" distL="0" distR="0">
            <wp:extent cx="3847465" cy="8031480"/>
            <wp:effectExtent l="1905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BA31AB" w:rsidRDefault="00BA31AB">
      <w:pPr>
        <w:widowControl/>
        <w:spacing w:line="720" w:lineRule="atLeast"/>
        <w:ind w:right="600"/>
        <w:rPr>
          <w:rFonts w:ascii="宋体" w:hAnsi="宋体" w:cs="Arial" w:hint="eastAsia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Arial" w:hint="eastAsia"/>
          <w:b/>
          <w:bCs/>
          <w:color w:val="000000"/>
          <w:kern w:val="0"/>
          <w:sz w:val="24"/>
          <w:szCs w:val="24"/>
        </w:rPr>
        <w:lastRenderedPageBreak/>
        <w:t>项目平面图：</w:t>
      </w:r>
    </w:p>
    <w:p w:rsidR="00BA31AB" w:rsidRDefault="00FB6E8C">
      <w:pPr>
        <w:widowControl/>
        <w:spacing w:line="720" w:lineRule="atLeast"/>
        <w:ind w:right="600"/>
      </w:pPr>
      <w:r>
        <w:rPr>
          <w:noProof/>
        </w:rPr>
        <w:drawing>
          <wp:inline distT="0" distB="0" distL="0" distR="0">
            <wp:extent cx="5270500" cy="3105785"/>
            <wp:effectExtent l="1905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AB" w:rsidRDefault="00BA31AB">
      <w:pPr>
        <w:spacing w:line="400" w:lineRule="exact"/>
        <w:jc w:val="left"/>
        <w:rPr>
          <w:rFonts w:ascii="宋体" w:hAnsi="宋体" w:cs="Arial" w:hint="eastAsia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Arial" w:hint="eastAsia"/>
          <w:b/>
          <w:bCs/>
          <w:color w:val="000000"/>
          <w:kern w:val="0"/>
          <w:sz w:val="24"/>
          <w:szCs w:val="24"/>
        </w:rPr>
        <w:t>招商对象：</w:t>
      </w:r>
    </w:p>
    <w:p w:rsidR="00BA31AB" w:rsidRDefault="00BA31AB">
      <w:pPr>
        <w:widowControl/>
        <w:spacing w:line="720" w:lineRule="atLeast"/>
        <w:jc w:val="left"/>
        <w:rPr>
          <w:rFonts w:ascii="宋体" w:hAnsi="宋体" w:cs="Arial" w:hint="eastAsia"/>
          <w:color w:val="000000"/>
          <w:kern w:val="0"/>
          <w:sz w:val="24"/>
          <w:szCs w:val="24"/>
        </w:rPr>
      </w:pPr>
      <w:r>
        <w:rPr>
          <w:rFonts w:ascii="宋体" w:hAnsi="宋体" w:cs="Arial" w:hint="eastAsia"/>
          <w:color w:val="000000"/>
          <w:kern w:val="0"/>
          <w:sz w:val="24"/>
          <w:szCs w:val="24"/>
        </w:rPr>
        <w:t>餐饮、文创、艺术、休闲娱乐体验类、陶艺手作，各类零售等</w:t>
      </w:r>
    </w:p>
    <w:p w:rsidR="00BA31AB" w:rsidRDefault="00BA31AB">
      <w:pPr>
        <w:widowControl/>
        <w:spacing w:line="720" w:lineRule="atLeast"/>
        <w:jc w:val="left"/>
        <w:rPr>
          <w:rFonts w:ascii="宋体" w:hAnsi="宋体" w:cs="Arial" w:hint="eastAsia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Arial" w:hint="eastAsia"/>
          <w:b/>
          <w:bCs/>
          <w:color w:val="000000"/>
          <w:kern w:val="0"/>
          <w:sz w:val="24"/>
          <w:szCs w:val="24"/>
        </w:rPr>
        <w:t>项目优势</w:t>
      </w:r>
    </w:p>
    <w:p w:rsidR="00BA31AB" w:rsidRDefault="00BA31AB">
      <w:pPr>
        <w:widowControl/>
        <w:spacing w:line="720" w:lineRule="atLeast"/>
        <w:jc w:val="center"/>
        <w:rPr>
          <w:rFonts w:ascii="宋体" w:hAnsi="宋体" w:cs="Arial" w:hint="eastAsia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Arial" w:hint="eastAsia"/>
          <w:b/>
          <w:bCs/>
          <w:color w:val="000000"/>
          <w:kern w:val="0"/>
          <w:sz w:val="24"/>
          <w:szCs w:val="24"/>
        </w:rPr>
        <w:t>集团重点打造项目、海西经济开发政策支持</w:t>
      </w:r>
    </w:p>
    <w:p w:rsidR="00BA31AB" w:rsidRDefault="00BA31AB">
      <w:pPr>
        <w:widowControl/>
        <w:spacing w:line="720" w:lineRule="atLeast"/>
        <w:jc w:val="center"/>
        <w:rPr>
          <w:rFonts w:ascii="宋体" w:hAnsi="宋体" w:cs="Arial" w:hint="eastAsia"/>
          <w:color w:val="000000"/>
          <w:kern w:val="0"/>
          <w:sz w:val="24"/>
          <w:szCs w:val="24"/>
        </w:rPr>
      </w:pPr>
      <w:r>
        <w:rPr>
          <w:rFonts w:ascii="宋体" w:hAnsi="宋体" w:cs="Arial" w:hint="eastAsia"/>
          <w:b/>
          <w:bCs/>
          <w:color w:val="000000"/>
          <w:kern w:val="0"/>
          <w:sz w:val="24"/>
          <w:szCs w:val="24"/>
        </w:rPr>
        <w:t>2000多万旅客吞吐量，形成强大传播优势</w:t>
      </w:r>
    </w:p>
    <w:p w:rsidR="00BA31AB" w:rsidRDefault="00BA31AB">
      <w:pPr>
        <w:widowControl/>
        <w:spacing w:line="720" w:lineRule="atLeast"/>
        <w:jc w:val="left"/>
        <w:rPr>
          <w:rFonts w:ascii="宋体" w:hAnsi="宋体" w:cs="Arial" w:hint="eastAsia"/>
          <w:color w:val="000000"/>
          <w:kern w:val="0"/>
          <w:sz w:val="24"/>
          <w:szCs w:val="24"/>
        </w:rPr>
      </w:pPr>
      <w:r>
        <w:rPr>
          <w:rFonts w:ascii="宋体" w:hAnsi="宋体" w:cs="Arial" w:hint="eastAsia"/>
          <w:color w:val="000000"/>
          <w:kern w:val="0"/>
          <w:sz w:val="24"/>
          <w:szCs w:val="24"/>
        </w:rPr>
        <w:t>——机场是年厦门国际旅游名片，每年约2000万以上的旅客吞吐量，是品牌最佳的传播载体。</w:t>
      </w:r>
    </w:p>
    <w:p w:rsidR="00BA31AB" w:rsidRDefault="00BA31AB">
      <w:pPr>
        <w:widowControl/>
        <w:spacing w:line="720" w:lineRule="atLeast"/>
        <w:jc w:val="center"/>
        <w:rPr>
          <w:rFonts w:ascii="宋体" w:hAnsi="宋体" w:cs="Arial" w:hint="eastAsia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Arial" w:hint="eastAsia"/>
          <w:b/>
          <w:bCs/>
          <w:color w:val="000000"/>
          <w:kern w:val="0"/>
          <w:sz w:val="24"/>
          <w:szCs w:val="24"/>
        </w:rPr>
        <w:t>文化产业聚群，消费力得到相互拉动</w:t>
      </w:r>
    </w:p>
    <w:p w:rsidR="00BA31AB" w:rsidRDefault="00BA31AB">
      <w:pPr>
        <w:widowControl/>
        <w:spacing w:line="720" w:lineRule="atLeast"/>
        <w:jc w:val="left"/>
        <w:rPr>
          <w:rFonts w:ascii="宋体" w:hAnsi="宋体" w:cs="Arial" w:hint="eastAsia"/>
          <w:color w:val="000000"/>
          <w:kern w:val="0"/>
          <w:sz w:val="24"/>
          <w:szCs w:val="24"/>
        </w:rPr>
      </w:pPr>
      <w:r>
        <w:rPr>
          <w:rFonts w:ascii="宋体" w:hAnsi="宋体" w:cs="Arial" w:hint="eastAsia"/>
          <w:color w:val="000000"/>
          <w:kern w:val="0"/>
          <w:sz w:val="24"/>
          <w:szCs w:val="24"/>
        </w:rPr>
        <w:t>——本项目位于海丝艺术品中心规划区内，毗邻国内首家红点博物馆，享有消费聚群效应，同时机场地块与鼓浪屿、中山路、厦大、五缘湾码头形成厦门重要的五大核心经济区域，形成强有力的经济联动线。</w:t>
      </w:r>
    </w:p>
    <w:p w:rsidR="00BA31AB" w:rsidRDefault="00BA31AB">
      <w:pPr>
        <w:widowControl/>
        <w:spacing w:line="720" w:lineRule="atLeast"/>
        <w:jc w:val="center"/>
        <w:rPr>
          <w:rFonts w:ascii="宋体" w:hAnsi="宋体" w:cs="Arial" w:hint="eastAsia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Arial" w:hint="eastAsia"/>
          <w:b/>
          <w:bCs/>
          <w:color w:val="000000"/>
          <w:kern w:val="0"/>
          <w:sz w:val="24"/>
          <w:szCs w:val="24"/>
        </w:rPr>
        <w:lastRenderedPageBreak/>
        <w:t>交通便利通达性强，1000多个停车位，无忧消费</w:t>
      </w:r>
    </w:p>
    <w:p w:rsidR="00BA31AB" w:rsidRDefault="00BA31AB">
      <w:pPr>
        <w:widowControl/>
        <w:spacing w:line="720" w:lineRule="atLeast"/>
        <w:jc w:val="left"/>
        <w:rPr>
          <w:rFonts w:ascii="宋体" w:hAnsi="宋体" w:cs="Arial" w:hint="eastAsia"/>
          <w:color w:val="0000FF"/>
          <w:kern w:val="0"/>
          <w:sz w:val="24"/>
          <w:szCs w:val="24"/>
        </w:rPr>
      </w:pPr>
      <w:r>
        <w:rPr>
          <w:rFonts w:ascii="宋体" w:hAnsi="宋体" w:cs="Arial" w:hint="eastAsia"/>
          <w:color w:val="000000"/>
          <w:kern w:val="0"/>
          <w:sz w:val="24"/>
          <w:szCs w:val="24"/>
        </w:rPr>
        <w:t>——飞机、高铁、地铁、BRT、公交车、空港快线便利到达，还有厦门市透气性最好的室内停车场</w:t>
      </w:r>
      <w:r>
        <w:rPr>
          <w:rFonts w:ascii="宋体" w:hAnsi="宋体" w:cs="Arial" w:hint="eastAsia"/>
          <w:color w:val="0000FF"/>
          <w:kern w:val="0"/>
          <w:sz w:val="24"/>
          <w:szCs w:val="24"/>
        </w:rPr>
        <w:t>。</w:t>
      </w:r>
    </w:p>
    <w:p w:rsidR="00BA31AB" w:rsidRDefault="00BA31AB">
      <w:pPr>
        <w:widowControl/>
        <w:spacing w:line="720" w:lineRule="atLeast"/>
        <w:jc w:val="left"/>
        <w:rPr>
          <w:rFonts w:ascii="宋体" w:hAnsi="宋体" w:cs="Arial" w:hint="eastAsia"/>
          <w:b/>
          <w:bCs/>
          <w:kern w:val="0"/>
          <w:sz w:val="24"/>
          <w:szCs w:val="24"/>
        </w:rPr>
      </w:pPr>
      <w:r>
        <w:rPr>
          <w:rFonts w:ascii="宋体" w:hAnsi="宋体" w:cs="Arial" w:hint="eastAsia"/>
          <w:b/>
          <w:bCs/>
          <w:kern w:val="0"/>
          <w:sz w:val="24"/>
          <w:szCs w:val="24"/>
        </w:rPr>
        <w:t>商业支持：</w:t>
      </w:r>
    </w:p>
    <w:p w:rsidR="00BA31AB" w:rsidRDefault="00BA31AB">
      <w:pPr>
        <w:widowControl/>
        <w:spacing w:line="720" w:lineRule="atLeast"/>
        <w:jc w:val="left"/>
        <w:rPr>
          <w:rFonts w:ascii="宋体" w:hAnsi="宋体" w:cs="Arial" w:hint="eastAsia"/>
          <w:kern w:val="0"/>
          <w:sz w:val="24"/>
          <w:szCs w:val="24"/>
        </w:rPr>
      </w:pPr>
      <w:r>
        <w:rPr>
          <w:rFonts w:ascii="宋体" w:hAnsi="宋体" w:cs="Arial" w:hint="eastAsia"/>
          <w:kern w:val="0"/>
          <w:sz w:val="24"/>
          <w:szCs w:val="24"/>
        </w:rPr>
        <w:t>我们为您提供以下商业支持，为您迅速打开市场:</w:t>
      </w:r>
    </w:p>
    <w:p w:rsidR="00BA31AB" w:rsidRDefault="00BA31AB">
      <w:pPr>
        <w:widowControl/>
        <w:spacing w:line="720" w:lineRule="atLeast"/>
        <w:jc w:val="left"/>
        <w:rPr>
          <w:rFonts w:ascii="宋体" w:hAnsi="宋体" w:cs="Arial" w:hint="eastAsia"/>
          <w:kern w:val="0"/>
          <w:sz w:val="24"/>
          <w:szCs w:val="24"/>
        </w:rPr>
      </w:pPr>
      <w:r>
        <w:rPr>
          <w:rFonts w:ascii="宋体" w:hAnsi="宋体" w:cs="Arial" w:hint="eastAsia"/>
          <w:color w:val="000000"/>
          <w:kern w:val="0"/>
          <w:sz w:val="24"/>
          <w:szCs w:val="24"/>
        </w:rPr>
        <w:t>——提供品牌市场培育期。</w:t>
      </w:r>
    </w:p>
    <w:p w:rsidR="00BA31AB" w:rsidRDefault="00BA31AB">
      <w:pPr>
        <w:widowControl/>
        <w:spacing w:line="720" w:lineRule="atLeast"/>
        <w:jc w:val="left"/>
        <w:rPr>
          <w:rFonts w:ascii="宋体" w:hAnsi="宋体" w:cs="Arial" w:hint="eastAsia"/>
          <w:color w:val="000000"/>
          <w:kern w:val="0"/>
          <w:sz w:val="24"/>
          <w:szCs w:val="24"/>
        </w:rPr>
      </w:pPr>
      <w:r>
        <w:rPr>
          <w:rFonts w:ascii="宋体" w:hAnsi="宋体" w:cs="Arial" w:hint="eastAsia"/>
          <w:color w:val="000000"/>
          <w:kern w:val="0"/>
          <w:sz w:val="24"/>
          <w:szCs w:val="24"/>
        </w:rPr>
        <w:t>——免费提供航站楼内多元化的广告展示及推送。</w:t>
      </w:r>
    </w:p>
    <w:p w:rsidR="00BA31AB" w:rsidRDefault="00BA31AB">
      <w:pPr>
        <w:widowControl/>
        <w:spacing w:line="720" w:lineRule="atLeast"/>
        <w:jc w:val="left"/>
        <w:rPr>
          <w:rFonts w:ascii="宋体" w:hAnsi="宋体" w:cs="Arial" w:hint="eastAsia"/>
          <w:color w:val="000000"/>
          <w:kern w:val="0"/>
          <w:sz w:val="24"/>
          <w:szCs w:val="24"/>
        </w:rPr>
      </w:pPr>
      <w:r>
        <w:rPr>
          <w:rFonts w:ascii="宋体" w:hAnsi="宋体" w:cs="Arial" w:hint="eastAsia"/>
          <w:color w:val="000000"/>
          <w:kern w:val="0"/>
          <w:sz w:val="24"/>
          <w:szCs w:val="24"/>
        </w:rPr>
        <w:t>——提供驻场商户品牌墙及引导标识，增加门店展示面及指引。</w:t>
      </w:r>
    </w:p>
    <w:p w:rsidR="00BA31AB" w:rsidRDefault="00BA31AB">
      <w:pPr>
        <w:widowControl/>
        <w:spacing w:line="720" w:lineRule="atLeast"/>
        <w:jc w:val="left"/>
        <w:rPr>
          <w:rFonts w:ascii="宋体" w:hAnsi="宋体" w:cs="Arial" w:hint="eastAsia"/>
          <w:color w:val="000000"/>
          <w:kern w:val="0"/>
          <w:sz w:val="24"/>
          <w:szCs w:val="24"/>
        </w:rPr>
      </w:pPr>
      <w:r>
        <w:rPr>
          <w:rFonts w:ascii="宋体" w:hAnsi="宋体" w:cs="Arial" w:hint="eastAsia"/>
          <w:color w:val="000000"/>
          <w:kern w:val="0"/>
          <w:sz w:val="24"/>
          <w:szCs w:val="24"/>
        </w:rPr>
        <w:t>——半价以上售卖机场停车劵，提供内部车位租赁。</w:t>
      </w:r>
    </w:p>
    <w:p w:rsidR="00BA31AB" w:rsidRDefault="00BA31AB">
      <w:pPr>
        <w:widowControl/>
        <w:spacing w:line="720" w:lineRule="atLeast"/>
        <w:jc w:val="left"/>
        <w:rPr>
          <w:rFonts w:ascii="宋体" w:hAnsi="宋体" w:cs="Arial"/>
          <w:color w:val="000000"/>
          <w:kern w:val="0"/>
          <w:sz w:val="24"/>
          <w:szCs w:val="24"/>
        </w:rPr>
      </w:pPr>
      <w:r>
        <w:rPr>
          <w:rFonts w:ascii="宋体" w:hAnsi="宋体" w:cs="Arial" w:hint="eastAsia"/>
          <w:color w:val="000000"/>
          <w:kern w:val="0"/>
          <w:sz w:val="24"/>
          <w:szCs w:val="24"/>
        </w:rPr>
        <w:t>——定期企划活动举办及媒体推广。</w:t>
      </w:r>
    </w:p>
    <w:p w:rsidR="00BA31AB" w:rsidRDefault="00BA31AB">
      <w:pPr>
        <w:spacing w:line="400" w:lineRule="exact"/>
        <w:jc w:val="left"/>
        <w:rPr>
          <w:rFonts w:ascii="微软雅黑" w:eastAsia="微软雅黑" w:hAnsi="微软雅黑"/>
          <w:b/>
          <w:color w:val="548DD4"/>
          <w:szCs w:val="21"/>
        </w:rPr>
      </w:pPr>
    </w:p>
    <w:p w:rsidR="00BA31AB" w:rsidRDefault="00BA31AB">
      <w:pPr>
        <w:widowControl/>
        <w:spacing w:line="720" w:lineRule="atLeast"/>
        <w:ind w:right="600"/>
        <w:rPr>
          <w:rFonts w:ascii="微软雅黑" w:eastAsia="微软雅黑" w:hAnsi="微软雅黑" w:hint="eastAsia"/>
          <w:color w:val="000000"/>
          <w:szCs w:val="21"/>
        </w:rPr>
      </w:pPr>
    </w:p>
    <w:p w:rsidR="00BA31AB" w:rsidRDefault="00BA31AB">
      <w:pPr>
        <w:widowControl/>
        <w:spacing w:line="720" w:lineRule="atLeast"/>
        <w:ind w:right="600" w:firstLineChars="1900" w:firstLine="4560"/>
        <w:rPr>
          <w:rFonts w:ascii="宋体" w:hAnsi="宋体" w:cs="Arial" w:hint="eastAsia"/>
          <w:color w:val="000000"/>
          <w:kern w:val="0"/>
          <w:sz w:val="24"/>
          <w:szCs w:val="24"/>
        </w:rPr>
      </w:pPr>
    </w:p>
    <w:sectPr w:rsidR="00BA31AB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3264" w:rsidRDefault="00603264" w:rsidP="00834A74">
      <w:r>
        <w:separator/>
      </w:r>
    </w:p>
  </w:endnote>
  <w:endnote w:type="continuationSeparator" w:id="1">
    <w:p w:rsidR="00603264" w:rsidRDefault="00603264" w:rsidP="00834A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3264" w:rsidRDefault="00603264" w:rsidP="00834A74">
      <w:r>
        <w:separator/>
      </w:r>
    </w:p>
  </w:footnote>
  <w:footnote w:type="continuationSeparator" w:id="1">
    <w:p w:rsidR="00603264" w:rsidRDefault="00603264" w:rsidP="00834A7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trackRevisions/>
  <w:documentProtection w:edit="forms" w:enforcement="1" w:cryptProviderType="rsaFull" w:cryptAlgorithmClass="hash" w:cryptAlgorithmType="typeAny" w:cryptAlgorithmSid="4" w:cryptSpinCount="50000" w:hash="LbBTCfpQb6qhjWDVO3B/997rWLo=" w:salt="okJ9DHid3qhml6fOFqHH6A=="/>
  <w:defaultTabStop w:val="420"/>
  <w:drawingGridVerticalSpacing w:val="156"/>
  <w:noPunctuationKerning/>
  <w:characterSpacingControl w:val="compressPunctuation"/>
  <w:hdrShapeDefaults>
    <o:shapedefaults v:ext="edit" spidmax="819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73C2"/>
    <w:rsid w:val="00032099"/>
    <w:rsid w:val="00033451"/>
    <w:rsid w:val="00061EC2"/>
    <w:rsid w:val="00075F69"/>
    <w:rsid w:val="000B6A27"/>
    <w:rsid w:val="000E61A8"/>
    <w:rsid w:val="001013D5"/>
    <w:rsid w:val="00126228"/>
    <w:rsid w:val="0017293C"/>
    <w:rsid w:val="00174A91"/>
    <w:rsid w:val="001B214E"/>
    <w:rsid w:val="001B3710"/>
    <w:rsid w:val="00291CF1"/>
    <w:rsid w:val="002D19D4"/>
    <w:rsid w:val="002E1199"/>
    <w:rsid w:val="002E331C"/>
    <w:rsid w:val="00374B1B"/>
    <w:rsid w:val="003A19B3"/>
    <w:rsid w:val="003D6A05"/>
    <w:rsid w:val="00475312"/>
    <w:rsid w:val="00517CFB"/>
    <w:rsid w:val="0052067B"/>
    <w:rsid w:val="00540F8C"/>
    <w:rsid w:val="005533CE"/>
    <w:rsid w:val="00553D48"/>
    <w:rsid w:val="00582B7F"/>
    <w:rsid w:val="005D763D"/>
    <w:rsid w:val="00603264"/>
    <w:rsid w:val="00604E3C"/>
    <w:rsid w:val="00622934"/>
    <w:rsid w:val="00624535"/>
    <w:rsid w:val="00626E27"/>
    <w:rsid w:val="006273C2"/>
    <w:rsid w:val="00651ED2"/>
    <w:rsid w:val="00657AB3"/>
    <w:rsid w:val="0067614C"/>
    <w:rsid w:val="006A48D9"/>
    <w:rsid w:val="006C552A"/>
    <w:rsid w:val="006D5B7F"/>
    <w:rsid w:val="006E33E4"/>
    <w:rsid w:val="007332D6"/>
    <w:rsid w:val="00793D13"/>
    <w:rsid w:val="007B39AB"/>
    <w:rsid w:val="007D2160"/>
    <w:rsid w:val="00834A74"/>
    <w:rsid w:val="00837FC2"/>
    <w:rsid w:val="00851201"/>
    <w:rsid w:val="0089736E"/>
    <w:rsid w:val="008B17B8"/>
    <w:rsid w:val="008D5AA7"/>
    <w:rsid w:val="008F5633"/>
    <w:rsid w:val="0092105E"/>
    <w:rsid w:val="00925057"/>
    <w:rsid w:val="00972164"/>
    <w:rsid w:val="009B19C1"/>
    <w:rsid w:val="009C4D43"/>
    <w:rsid w:val="009D739F"/>
    <w:rsid w:val="00A236B9"/>
    <w:rsid w:val="00AA0F5F"/>
    <w:rsid w:val="00AE1CF7"/>
    <w:rsid w:val="00AE7091"/>
    <w:rsid w:val="00B27A15"/>
    <w:rsid w:val="00B42F5E"/>
    <w:rsid w:val="00B61AFC"/>
    <w:rsid w:val="00BA31AB"/>
    <w:rsid w:val="00C15090"/>
    <w:rsid w:val="00C15963"/>
    <w:rsid w:val="00C259E8"/>
    <w:rsid w:val="00C600EE"/>
    <w:rsid w:val="00C60E6A"/>
    <w:rsid w:val="00CB446E"/>
    <w:rsid w:val="00CC6B0E"/>
    <w:rsid w:val="00D149B1"/>
    <w:rsid w:val="00D23A0C"/>
    <w:rsid w:val="00D353E1"/>
    <w:rsid w:val="00D71827"/>
    <w:rsid w:val="00D900AC"/>
    <w:rsid w:val="00DC0FB9"/>
    <w:rsid w:val="00DE44C4"/>
    <w:rsid w:val="00E021BB"/>
    <w:rsid w:val="00E923C0"/>
    <w:rsid w:val="00EB0120"/>
    <w:rsid w:val="00EC5B96"/>
    <w:rsid w:val="00EE1C00"/>
    <w:rsid w:val="00EF7B40"/>
    <w:rsid w:val="00F42517"/>
    <w:rsid w:val="00F5130E"/>
    <w:rsid w:val="00F768FB"/>
    <w:rsid w:val="00F86E3E"/>
    <w:rsid w:val="00FB0016"/>
    <w:rsid w:val="00FB6E8C"/>
    <w:rsid w:val="00FE53F6"/>
    <w:rsid w:val="104340AB"/>
    <w:rsid w:val="16665E0A"/>
    <w:rsid w:val="179C1D5D"/>
    <w:rsid w:val="183205A7"/>
    <w:rsid w:val="190B27F4"/>
    <w:rsid w:val="213F06E2"/>
    <w:rsid w:val="232D7A0B"/>
    <w:rsid w:val="2B0F0BF9"/>
    <w:rsid w:val="2CFF6277"/>
    <w:rsid w:val="2FA2406C"/>
    <w:rsid w:val="367D763D"/>
    <w:rsid w:val="38866A9B"/>
    <w:rsid w:val="39691A5A"/>
    <w:rsid w:val="3D004EBF"/>
    <w:rsid w:val="3D1E30E2"/>
    <w:rsid w:val="3D7E476D"/>
    <w:rsid w:val="420156B5"/>
    <w:rsid w:val="4379387D"/>
    <w:rsid w:val="4512291A"/>
    <w:rsid w:val="468F0853"/>
    <w:rsid w:val="47E264CF"/>
    <w:rsid w:val="544F74AD"/>
    <w:rsid w:val="5B6506F2"/>
    <w:rsid w:val="5B674ACF"/>
    <w:rsid w:val="63332D37"/>
    <w:rsid w:val="64C456E1"/>
    <w:rsid w:val="64F55D93"/>
    <w:rsid w:val="6AFE2F13"/>
    <w:rsid w:val="70183DFE"/>
    <w:rsid w:val="72AC6644"/>
    <w:rsid w:val="72EE1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Date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semiHidden="0" w:qFormat="1"/>
    <w:lsdException w:name="Table Grid" w:semiHidden="0" w:uiPriority="5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character" w:customStyle="1" w:styleId="font41">
    <w:name w:val="font41"/>
    <w:basedOn w:val="a0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Char">
    <w:name w:val="页脚 Char"/>
    <w:basedOn w:val="a0"/>
    <w:link w:val="a4"/>
    <w:uiPriority w:val="99"/>
    <w:semiHidden/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Pr>
      <w:sz w:val="18"/>
      <w:szCs w:val="18"/>
    </w:rPr>
  </w:style>
  <w:style w:type="character" w:customStyle="1" w:styleId="font31">
    <w:name w:val="font31"/>
    <w:basedOn w:val="a0"/>
    <w:rPr>
      <w:rFonts w:ascii="Calibri" w:hAnsi="Calibri" w:cs="Calibri"/>
      <w:i w:val="0"/>
      <w:color w:val="000000"/>
      <w:sz w:val="20"/>
      <w:szCs w:val="20"/>
      <w:u w:val="none"/>
    </w:rPr>
  </w:style>
  <w:style w:type="paragraph" w:styleId="a4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Date"/>
    <w:basedOn w:val="a"/>
    <w:next w:val="a"/>
    <w:rPr>
      <w:sz w:val="24"/>
    </w:rPr>
  </w:style>
  <w:style w:type="paragraph" w:styleId="a7">
    <w:name w:val="Normal (Web)"/>
    <w:basedOn w:val="a"/>
    <w:uiPriority w:val="99"/>
    <w:unhideWhenUsed/>
    <w:pPr>
      <w:widowControl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349</Words>
  <Characters>1993</Characters>
  <Application>Microsoft Office Word</Application>
  <DocSecurity>0</DocSecurity>
  <Lines>16</Lines>
  <Paragraphs>4</Paragraphs>
  <ScaleCrop>false</ScaleCrop>
  <Company>Lenovo (Beijing) Limited</Company>
  <LinksUpToDate>false</LinksUpToDate>
  <CharactersWithSpaces>2338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王玉首</dc:creator>
  <cp:lastModifiedBy>张磊</cp:lastModifiedBy>
  <cp:revision>2</cp:revision>
  <dcterms:created xsi:type="dcterms:W3CDTF">2020-09-27T07:16:00Z</dcterms:created>
  <dcterms:modified xsi:type="dcterms:W3CDTF">2020-09-27T07:16:00Z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